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7" w:rsidRPr="00EF1D73" w:rsidRDefault="00FC1A47" w:rsidP="00F647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F1D73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FC1A47" w:rsidRPr="00EF1D73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EF1D73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EF1D73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EF1D73" w:rsidRDefault="00FC1A47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EF1D73">
        <w:rPr>
          <w:rFonts w:ascii="Arial" w:hAnsi="Arial" w:cs="Arial"/>
          <w:i/>
          <w:sz w:val="24"/>
          <w:szCs w:val="24"/>
        </w:rPr>
        <w:t xml:space="preserve">Requer ao Senhor Presidente da Assembleia Legislativa do Estado do </w:t>
      </w:r>
      <w:r w:rsidR="00811478" w:rsidRPr="00EF1D73">
        <w:rPr>
          <w:rFonts w:ascii="Arial" w:hAnsi="Arial" w:cs="Arial"/>
          <w:i/>
          <w:sz w:val="24"/>
          <w:szCs w:val="24"/>
        </w:rPr>
        <w:t>Tocantins</w:t>
      </w:r>
      <w:r w:rsidRPr="00EF1D73">
        <w:rPr>
          <w:rFonts w:ascii="Arial" w:hAnsi="Arial" w:cs="Arial"/>
          <w:i/>
          <w:sz w:val="24"/>
          <w:szCs w:val="24"/>
        </w:rPr>
        <w:t xml:space="preserve">, </w:t>
      </w:r>
      <w:r w:rsidR="002E746C" w:rsidRPr="00EF1D73">
        <w:rPr>
          <w:rFonts w:ascii="Arial" w:hAnsi="Arial" w:cs="Arial"/>
          <w:i/>
          <w:sz w:val="24"/>
          <w:szCs w:val="24"/>
        </w:rPr>
        <w:t>o envio de</w:t>
      </w:r>
      <w:r w:rsidR="00353792">
        <w:rPr>
          <w:rFonts w:ascii="Arial" w:hAnsi="Arial" w:cs="Arial"/>
          <w:i/>
          <w:sz w:val="24"/>
          <w:szCs w:val="24"/>
        </w:rPr>
        <w:t xml:space="preserve"> pedido de explicações ao Ministério Público, a Prefeitura de Rio da Conceição e ao Estado do Tocantins, acerca do acesso a região do Ribeirão e ao Campo de Futebol do povoado Catingueiro</w:t>
      </w:r>
      <w:r w:rsidR="002E746C" w:rsidRPr="00EF1D73">
        <w:rPr>
          <w:rFonts w:ascii="Arial" w:hAnsi="Arial" w:cs="Arial"/>
          <w:i/>
          <w:sz w:val="24"/>
          <w:szCs w:val="24"/>
        </w:rPr>
        <w:t>.</w:t>
      </w:r>
    </w:p>
    <w:p w:rsidR="00FC1A47" w:rsidRPr="00EF1D73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EF1D73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EF1D73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EF1D73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C1A47" w:rsidRPr="00EF1D73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F1D73" w:rsidRDefault="00EF1D73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353792" w:rsidRDefault="00353792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F1D73" w:rsidRDefault="00EF1D73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353792" w:rsidRDefault="00353792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F1D73" w:rsidRPr="00EF1D73" w:rsidRDefault="00EF1D73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2E746C" w:rsidRPr="00353792" w:rsidRDefault="00FC1A47" w:rsidP="002E746C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3792">
        <w:rPr>
          <w:rFonts w:ascii="Arial" w:hAnsi="Arial" w:cs="Arial"/>
          <w:sz w:val="24"/>
          <w:szCs w:val="24"/>
        </w:rPr>
        <w:tab/>
        <w:t xml:space="preserve">O Deputado que o presente subscreve, vem, respeitosamente, à presença de Vossa Excelência, nos termos do art. 119, inciso XI, do Regimento Interno desta Casa de Leis, </w:t>
      </w:r>
      <w:r w:rsidRPr="000C4925">
        <w:rPr>
          <w:rFonts w:ascii="Arial" w:hAnsi="Arial" w:cs="Arial"/>
          <w:b/>
          <w:sz w:val="24"/>
          <w:szCs w:val="24"/>
        </w:rPr>
        <w:t>REQUERER</w:t>
      </w:r>
      <w:r w:rsidRPr="00353792">
        <w:rPr>
          <w:rFonts w:ascii="Arial" w:hAnsi="Arial" w:cs="Arial"/>
          <w:sz w:val="24"/>
          <w:szCs w:val="24"/>
        </w:rPr>
        <w:t xml:space="preserve"> ao Senhor Presidente da Assembleia Legi</w:t>
      </w:r>
      <w:r w:rsidR="00811478" w:rsidRPr="00353792">
        <w:rPr>
          <w:rFonts w:ascii="Arial" w:hAnsi="Arial" w:cs="Arial"/>
          <w:sz w:val="24"/>
          <w:szCs w:val="24"/>
        </w:rPr>
        <w:t>slativa do Estado do Tocantins</w:t>
      </w:r>
      <w:r w:rsidRPr="00353792">
        <w:rPr>
          <w:rFonts w:ascii="Arial" w:hAnsi="Arial" w:cs="Arial"/>
          <w:sz w:val="24"/>
          <w:szCs w:val="24"/>
        </w:rPr>
        <w:t>,</w:t>
      </w:r>
      <w:r w:rsidR="00353792" w:rsidRPr="00353792">
        <w:rPr>
          <w:rFonts w:ascii="Arial" w:hAnsi="Arial" w:cs="Arial"/>
          <w:sz w:val="24"/>
          <w:szCs w:val="24"/>
        </w:rPr>
        <w:t xml:space="preserve"> o envio de pedido de explicações ao Ministério Público, a Prefeitura de Rio da Conceição e ao Estado do Tocantins, acerca do acesso a região do Ribeirão e ao Campo de Futebol do povoado Catingueiro</w:t>
      </w:r>
      <w:r w:rsidR="00811478" w:rsidRPr="00353792">
        <w:rPr>
          <w:rFonts w:ascii="Arial" w:hAnsi="Arial" w:cs="Arial"/>
          <w:sz w:val="24"/>
          <w:szCs w:val="24"/>
        </w:rPr>
        <w:t>.</w:t>
      </w:r>
    </w:p>
    <w:p w:rsidR="00F6475B" w:rsidRDefault="00F6475B" w:rsidP="00EF1D73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F6475B" w:rsidRDefault="00F6475B" w:rsidP="00FC1A47">
      <w:pPr>
        <w:spacing w:before="120" w:after="120" w:line="276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FC1A47" w:rsidRPr="00F6475B" w:rsidRDefault="00FC1A47" w:rsidP="00FC1A47">
      <w:pPr>
        <w:spacing w:before="120" w:after="120" w:line="276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F6475B">
        <w:rPr>
          <w:rFonts w:ascii="Book Antiqua" w:hAnsi="Book Antiqua" w:cs="Arial"/>
          <w:b/>
          <w:sz w:val="24"/>
          <w:szCs w:val="24"/>
        </w:rPr>
        <w:lastRenderedPageBreak/>
        <w:t>JUSTIFICATIVA</w:t>
      </w:r>
    </w:p>
    <w:p w:rsidR="00FC1A47" w:rsidRPr="000C4925" w:rsidRDefault="00FC1A47" w:rsidP="000C4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4925" w:rsidRDefault="00FC1A47" w:rsidP="000C4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4925">
        <w:rPr>
          <w:rFonts w:ascii="Arial" w:hAnsi="Arial" w:cs="Arial"/>
          <w:sz w:val="24"/>
          <w:szCs w:val="24"/>
        </w:rPr>
        <w:tab/>
      </w:r>
      <w:r w:rsidR="00353792" w:rsidRPr="000C4925">
        <w:rPr>
          <w:rFonts w:ascii="Arial" w:hAnsi="Arial" w:cs="Arial"/>
          <w:sz w:val="24"/>
          <w:szCs w:val="24"/>
        </w:rPr>
        <w:t>Rio da Conceição é um </w:t>
      </w:r>
      <w:hyperlink r:id="rId8" w:tooltip="Município (Brasil)" w:history="1">
        <w:r w:rsidR="00353792" w:rsidRPr="000C492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município brasileiro</w:t>
        </w:r>
      </w:hyperlink>
      <w:r w:rsidR="00353792" w:rsidRPr="000C4925">
        <w:rPr>
          <w:rFonts w:ascii="Arial" w:hAnsi="Arial" w:cs="Arial"/>
          <w:sz w:val="24"/>
          <w:szCs w:val="24"/>
        </w:rPr>
        <w:t> do </w:t>
      </w:r>
      <w:hyperlink r:id="rId9" w:tooltip="Estados do Brasil" w:history="1">
        <w:r w:rsidR="00353792" w:rsidRPr="000C492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estado</w:t>
        </w:r>
      </w:hyperlink>
      <w:r w:rsidR="00353792" w:rsidRPr="000C4925">
        <w:rPr>
          <w:rFonts w:ascii="Arial" w:hAnsi="Arial" w:cs="Arial"/>
          <w:sz w:val="24"/>
          <w:szCs w:val="24"/>
        </w:rPr>
        <w:t> do </w:t>
      </w:r>
      <w:hyperlink r:id="rId10" w:tooltip="Tocantins" w:history="1">
        <w:r w:rsidR="00353792" w:rsidRPr="000C492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Tocantins</w:t>
        </w:r>
      </w:hyperlink>
      <w:r w:rsidR="00353792" w:rsidRPr="000C4925">
        <w:rPr>
          <w:rFonts w:ascii="Arial" w:hAnsi="Arial" w:cs="Arial"/>
          <w:sz w:val="24"/>
          <w:szCs w:val="24"/>
        </w:rPr>
        <w:t xml:space="preserve">. O município foi criado em 20 de fevereiro de 1991, em local antes conhecido como Rio das Éguas e habitado por índios </w:t>
      </w:r>
      <w:proofErr w:type="spellStart"/>
      <w:r w:rsidR="00353792" w:rsidRPr="000C4925">
        <w:rPr>
          <w:rFonts w:ascii="Arial" w:hAnsi="Arial" w:cs="Arial"/>
          <w:sz w:val="24"/>
          <w:szCs w:val="24"/>
        </w:rPr>
        <w:t>Xerente</w:t>
      </w:r>
      <w:proofErr w:type="spellEnd"/>
      <w:r w:rsidR="00353792" w:rsidRPr="000C4925">
        <w:rPr>
          <w:rFonts w:ascii="Arial" w:hAnsi="Arial" w:cs="Arial"/>
          <w:sz w:val="24"/>
          <w:szCs w:val="24"/>
        </w:rPr>
        <w:t>.</w:t>
      </w:r>
    </w:p>
    <w:p w:rsidR="000C4925" w:rsidRDefault="000C4925" w:rsidP="000C4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4925" w:rsidRDefault="00353792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925">
        <w:rPr>
          <w:rFonts w:ascii="Arial" w:hAnsi="Arial" w:cs="Arial"/>
          <w:sz w:val="24"/>
          <w:szCs w:val="24"/>
        </w:rPr>
        <w:t>Considerada como "O Portal do </w:t>
      </w:r>
      <w:proofErr w:type="spellStart"/>
      <w:r w:rsidRPr="000C4925">
        <w:rPr>
          <w:rFonts w:ascii="Arial" w:hAnsi="Arial" w:cs="Arial"/>
          <w:sz w:val="24"/>
          <w:szCs w:val="24"/>
        </w:rPr>
        <w:fldChar w:fldCharType="begin"/>
      </w:r>
      <w:r w:rsidRPr="000C4925">
        <w:rPr>
          <w:rFonts w:ascii="Arial" w:hAnsi="Arial" w:cs="Arial"/>
          <w:sz w:val="24"/>
          <w:szCs w:val="24"/>
        </w:rPr>
        <w:instrText xml:space="preserve"> HYPERLINK "https://pt.wikipedia.org/wiki/Jalap%C3%A3o" \o "Jalapão" </w:instrText>
      </w:r>
      <w:r w:rsidRPr="000C4925">
        <w:rPr>
          <w:rFonts w:ascii="Arial" w:hAnsi="Arial" w:cs="Arial"/>
          <w:sz w:val="24"/>
          <w:szCs w:val="24"/>
        </w:rPr>
        <w:fldChar w:fldCharType="separate"/>
      </w:r>
      <w:r w:rsidRPr="000C492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Jalapão</w:t>
      </w:r>
      <w:proofErr w:type="spellEnd"/>
      <w:r w:rsidRPr="000C4925">
        <w:rPr>
          <w:rFonts w:ascii="Arial" w:hAnsi="Arial" w:cs="Arial"/>
          <w:sz w:val="24"/>
          <w:szCs w:val="24"/>
        </w:rPr>
        <w:fldChar w:fldCharType="end"/>
      </w:r>
      <w:r w:rsidRPr="000C4925">
        <w:rPr>
          <w:rFonts w:ascii="Arial" w:hAnsi="Arial" w:cs="Arial"/>
          <w:sz w:val="24"/>
          <w:szCs w:val="24"/>
        </w:rPr>
        <w:t xml:space="preserve">" é </w:t>
      </w:r>
      <w:proofErr w:type="spellStart"/>
      <w:r w:rsidRPr="000C4925">
        <w:rPr>
          <w:rFonts w:ascii="Arial" w:hAnsi="Arial" w:cs="Arial"/>
          <w:sz w:val="24"/>
          <w:szCs w:val="24"/>
        </w:rPr>
        <w:t>cerdada</w:t>
      </w:r>
      <w:proofErr w:type="spellEnd"/>
      <w:r w:rsidRPr="000C4925">
        <w:rPr>
          <w:rFonts w:ascii="Arial" w:hAnsi="Arial" w:cs="Arial"/>
          <w:sz w:val="24"/>
          <w:szCs w:val="24"/>
        </w:rPr>
        <w:t xml:space="preserve"> de cachoeiras e rios, </w:t>
      </w:r>
      <w:proofErr w:type="spellStart"/>
      <w:r w:rsidRPr="000C4925">
        <w:rPr>
          <w:rFonts w:ascii="Arial" w:hAnsi="Arial" w:cs="Arial"/>
          <w:sz w:val="24"/>
          <w:szCs w:val="24"/>
        </w:rPr>
        <w:t>constrastando</w:t>
      </w:r>
      <w:proofErr w:type="spellEnd"/>
      <w:r w:rsidRPr="000C4925">
        <w:rPr>
          <w:rFonts w:ascii="Arial" w:hAnsi="Arial" w:cs="Arial"/>
          <w:sz w:val="24"/>
          <w:szCs w:val="24"/>
        </w:rPr>
        <w:t xml:space="preserve"> com a paisagem do cerrado.</w:t>
      </w:r>
    </w:p>
    <w:p w:rsid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4925" w:rsidRDefault="00353792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925">
        <w:rPr>
          <w:rFonts w:ascii="Arial" w:hAnsi="Arial" w:cs="Arial"/>
          <w:sz w:val="24"/>
          <w:szCs w:val="24"/>
        </w:rPr>
        <w:t>A cidade é cortada pelo rio Manuel Alves, o qual monta belíssimas paisagens, logo na entrada da cidade.</w:t>
      </w:r>
    </w:p>
    <w:p w:rsid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4925" w:rsidRDefault="00353792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925">
        <w:rPr>
          <w:rFonts w:ascii="Arial" w:hAnsi="Arial" w:cs="Arial"/>
          <w:sz w:val="24"/>
          <w:szCs w:val="24"/>
        </w:rPr>
        <w:t xml:space="preserve">Mas segundo informações no povoado Catingueiro tem se presenciado a dificuldade no ingresso as áreas </w:t>
      </w:r>
      <w:r w:rsidR="000C4925" w:rsidRPr="000C4925">
        <w:rPr>
          <w:rFonts w:ascii="Arial" w:hAnsi="Arial" w:cs="Arial"/>
          <w:sz w:val="24"/>
          <w:szCs w:val="24"/>
        </w:rPr>
        <w:t>do Ribeirão e ao Campo de Futebol.</w:t>
      </w:r>
    </w:p>
    <w:p w:rsid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925">
        <w:rPr>
          <w:rFonts w:ascii="Arial" w:hAnsi="Arial" w:cs="Arial"/>
          <w:sz w:val="24"/>
          <w:szCs w:val="24"/>
        </w:rPr>
        <w:t>Os bloqueios generalizados que impedem completamente a entrada e a saída nessas regiões citadas, bem como a livre circulação de pessoas e serviços, não encontram base legal.</w:t>
      </w:r>
    </w:p>
    <w:p w:rsid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925">
        <w:rPr>
          <w:rFonts w:ascii="Arial" w:hAnsi="Arial" w:cs="Arial"/>
          <w:sz w:val="24"/>
          <w:szCs w:val="24"/>
        </w:rPr>
        <w:t xml:space="preserve">Como é cediço, a Carta Magna, por meio do artigo 20, enumera os bens pertencentes à União, bem como o Código Civil, através do artigo 99, atribui a classificação dos bens públicos, respectivamente subdivididos em </w:t>
      </w:r>
      <w:proofErr w:type="gramStart"/>
      <w:r w:rsidRPr="000C4925">
        <w:rPr>
          <w:rFonts w:ascii="Arial" w:hAnsi="Arial" w:cs="Arial"/>
          <w:sz w:val="24"/>
          <w:szCs w:val="24"/>
        </w:rPr>
        <w:t>3</w:t>
      </w:r>
      <w:proofErr w:type="gramEnd"/>
      <w:r w:rsidRPr="000C4925">
        <w:rPr>
          <w:rFonts w:ascii="Arial" w:hAnsi="Arial" w:cs="Arial"/>
          <w:sz w:val="24"/>
          <w:szCs w:val="24"/>
        </w:rPr>
        <w:t xml:space="preserve"> (três) modalidades, quais sejam: os dominicais, os de uso especial e, por derradeiro, os bens de uso comum do povo.</w:t>
      </w:r>
    </w:p>
    <w:p w:rsid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4925" w:rsidRP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925">
        <w:rPr>
          <w:rFonts w:ascii="Arial" w:hAnsi="Arial" w:cs="Arial"/>
          <w:sz w:val="24"/>
          <w:szCs w:val="24"/>
        </w:rPr>
        <w:t xml:space="preserve">Relativamente a este último, a ilustre professora Maria Sylvia </w:t>
      </w:r>
      <w:proofErr w:type="spellStart"/>
      <w:r w:rsidRPr="000C4925">
        <w:rPr>
          <w:rFonts w:ascii="Arial" w:hAnsi="Arial" w:cs="Arial"/>
          <w:sz w:val="24"/>
          <w:szCs w:val="24"/>
        </w:rPr>
        <w:t>Zanella</w:t>
      </w:r>
      <w:proofErr w:type="spellEnd"/>
      <w:r w:rsidRPr="000C4925">
        <w:rPr>
          <w:rFonts w:ascii="Arial" w:hAnsi="Arial" w:cs="Arial"/>
          <w:sz w:val="24"/>
          <w:szCs w:val="24"/>
        </w:rPr>
        <w:t xml:space="preserve"> di Pietro (</w:t>
      </w:r>
      <w:r w:rsidRPr="00617389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DI PIETRO,</w:t>
      </w:r>
      <w:r w:rsidRPr="000C4925">
        <w:rPr>
          <w:rFonts w:ascii="Arial" w:hAnsi="Arial" w:cs="Arial"/>
          <w:sz w:val="24"/>
          <w:szCs w:val="24"/>
          <w:shd w:val="clear" w:color="auto" w:fill="FFFFFF"/>
        </w:rPr>
        <w:t xml:space="preserve"> Maria Sylvia </w:t>
      </w:r>
      <w:proofErr w:type="spellStart"/>
      <w:r w:rsidRPr="000C4925">
        <w:rPr>
          <w:rFonts w:ascii="Arial" w:hAnsi="Arial" w:cs="Arial"/>
          <w:sz w:val="24"/>
          <w:szCs w:val="24"/>
          <w:shd w:val="clear" w:color="auto" w:fill="FFFFFF"/>
        </w:rPr>
        <w:t>Zanella</w:t>
      </w:r>
      <w:proofErr w:type="spellEnd"/>
      <w:r w:rsidRPr="000C4925">
        <w:rPr>
          <w:rFonts w:ascii="Arial" w:hAnsi="Arial" w:cs="Arial"/>
          <w:sz w:val="24"/>
          <w:szCs w:val="24"/>
          <w:shd w:val="clear" w:color="auto" w:fill="FFFFFF"/>
        </w:rPr>
        <w:t xml:space="preserve">. Direito Administrativo </w:t>
      </w:r>
      <w:proofErr w:type="gramStart"/>
      <w:r w:rsidRPr="000C4925">
        <w:rPr>
          <w:rFonts w:ascii="Arial" w:hAnsi="Arial" w:cs="Arial"/>
          <w:sz w:val="24"/>
          <w:szCs w:val="24"/>
          <w:shd w:val="clear" w:color="auto" w:fill="FFFFFF"/>
        </w:rPr>
        <w:t>9</w:t>
      </w:r>
      <w:proofErr w:type="gramEnd"/>
      <w:r w:rsidRPr="000C4925">
        <w:rPr>
          <w:rFonts w:ascii="Arial" w:hAnsi="Arial" w:cs="Arial"/>
          <w:sz w:val="24"/>
          <w:szCs w:val="24"/>
          <w:shd w:val="clear" w:color="auto" w:fill="FFFFFF"/>
        </w:rPr>
        <w:t xml:space="preserve">.ed. São Paulo: Atlas) </w:t>
      </w:r>
      <w:r w:rsidRPr="000C4925">
        <w:rPr>
          <w:rFonts w:ascii="Arial" w:hAnsi="Arial" w:cs="Arial"/>
          <w:sz w:val="24"/>
          <w:szCs w:val="24"/>
        </w:rPr>
        <w:t xml:space="preserve">ensina que, in </w:t>
      </w:r>
      <w:proofErr w:type="spellStart"/>
      <w:r w:rsidRPr="000C4925">
        <w:rPr>
          <w:rFonts w:ascii="Arial" w:hAnsi="Arial" w:cs="Arial"/>
          <w:sz w:val="24"/>
          <w:szCs w:val="24"/>
        </w:rPr>
        <w:t>verbis</w:t>
      </w:r>
      <w:proofErr w:type="spellEnd"/>
      <w:r w:rsidRPr="000C4925">
        <w:rPr>
          <w:rFonts w:ascii="Arial" w:hAnsi="Arial" w:cs="Arial"/>
          <w:sz w:val="24"/>
          <w:szCs w:val="24"/>
        </w:rPr>
        <w:t xml:space="preserve">:“Consideram-se bens de uso comum do povo aqueles que, por </w:t>
      </w:r>
      <w:r w:rsidRPr="000C4925">
        <w:rPr>
          <w:rFonts w:ascii="Arial" w:hAnsi="Arial" w:cs="Arial"/>
          <w:sz w:val="24"/>
          <w:szCs w:val="24"/>
        </w:rPr>
        <w:lastRenderedPageBreak/>
        <w:t xml:space="preserve">determinação legal ou por sua própria natureza, podem ser utilizados por todos em igualdade de condições, sem necessidade de consentimento individualizado por parte da Administração.” </w:t>
      </w:r>
    </w:p>
    <w:p w:rsidR="000C4925" w:rsidRP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925">
        <w:rPr>
          <w:rFonts w:ascii="Arial" w:hAnsi="Arial" w:cs="Arial"/>
          <w:sz w:val="24"/>
          <w:szCs w:val="24"/>
        </w:rPr>
        <w:t xml:space="preserve">No mesmo sentido o mestre </w:t>
      </w:r>
      <w:proofErr w:type="spellStart"/>
      <w:r w:rsidRPr="000C4925">
        <w:rPr>
          <w:rFonts w:ascii="Arial" w:hAnsi="Arial" w:cs="Arial"/>
          <w:sz w:val="24"/>
          <w:szCs w:val="24"/>
        </w:rPr>
        <w:t>Hely</w:t>
      </w:r>
      <w:proofErr w:type="spellEnd"/>
      <w:r w:rsidRPr="000C4925">
        <w:rPr>
          <w:rFonts w:ascii="Arial" w:hAnsi="Arial" w:cs="Arial"/>
          <w:sz w:val="24"/>
          <w:szCs w:val="24"/>
        </w:rPr>
        <w:t xml:space="preserve"> Lopes Meirelles (</w:t>
      </w:r>
      <w:r w:rsidRPr="00617389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MEIRELLES</w:t>
      </w:r>
      <w:r w:rsidRPr="000C492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C4925">
        <w:rPr>
          <w:rFonts w:ascii="Arial" w:hAnsi="Arial" w:cs="Arial"/>
          <w:sz w:val="24"/>
          <w:szCs w:val="24"/>
          <w:shd w:val="clear" w:color="auto" w:fill="FFFFFF"/>
        </w:rPr>
        <w:t>Hely</w:t>
      </w:r>
      <w:proofErr w:type="spellEnd"/>
      <w:r w:rsidRPr="000C4925">
        <w:rPr>
          <w:rFonts w:ascii="Arial" w:hAnsi="Arial" w:cs="Arial"/>
          <w:sz w:val="24"/>
          <w:szCs w:val="24"/>
          <w:shd w:val="clear" w:color="auto" w:fill="FFFFFF"/>
        </w:rPr>
        <w:t xml:space="preserve"> Lopes. Direito Administrativo Brasileiro. </w:t>
      </w:r>
      <w:proofErr w:type="gramStart"/>
      <w:r w:rsidRPr="000C4925">
        <w:rPr>
          <w:rFonts w:ascii="Arial" w:hAnsi="Arial" w:cs="Arial"/>
          <w:sz w:val="24"/>
          <w:szCs w:val="24"/>
          <w:shd w:val="clear" w:color="auto" w:fill="FFFFFF"/>
        </w:rPr>
        <w:t>21.</w:t>
      </w:r>
      <w:proofErr w:type="gramEnd"/>
      <w:r w:rsidRPr="000C4925">
        <w:rPr>
          <w:rFonts w:ascii="Arial" w:hAnsi="Arial" w:cs="Arial"/>
          <w:sz w:val="24"/>
          <w:szCs w:val="24"/>
          <w:shd w:val="clear" w:color="auto" w:fill="FFFFFF"/>
        </w:rPr>
        <w:t>ed. São Paulo: Malheiros.),</w:t>
      </w:r>
      <w:r w:rsidRPr="000C4925">
        <w:rPr>
          <w:rFonts w:ascii="Arial" w:hAnsi="Arial" w:cs="Arial"/>
          <w:sz w:val="24"/>
          <w:szCs w:val="24"/>
        </w:rPr>
        <w:t> assevera que, </w:t>
      </w:r>
      <w:r w:rsidRPr="00617389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Pr="00617389">
        <w:rPr>
          <w:rFonts w:ascii="Arial" w:hAnsi="Arial" w:cs="Arial"/>
          <w:i/>
          <w:sz w:val="24"/>
          <w:szCs w:val="24"/>
        </w:rPr>
        <w:t>verbis</w:t>
      </w:r>
      <w:proofErr w:type="spellEnd"/>
      <w:r w:rsidRPr="000C4925">
        <w:rPr>
          <w:rFonts w:ascii="Arial" w:hAnsi="Arial" w:cs="Arial"/>
          <w:sz w:val="24"/>
          <w:szCs w:val="24"/>
        </w:rPr>
        <w:t xml:space="preserve">: “Bens de uso comum do povo ou do domínio público: como exemplifica a própria lei, são os mares, praias, rios, estradas, ruas e praças. (...) No uso comum do povo, os usuários são anônimos, indeterminados, e os bens utilizados o são por todos os membros da coletividade – </w:t>
      </w:r>
      <w:proofErr w:type="spellStart"/>
      <w:r w:rsidRPr="00617389">
        <w:rPr>
          <w:rFonts w:ascii="Arial" w:hAnsi="Arial" w:cs="Arial"/>
          <w:i/>
          <w:sz w:val="24"/>
          <w:szCs w:val="24"/>
        </w:rPr>
        <w:t>uti</w:t>
      </w:r>
      <w:proofErr w:type="spellEnd"/>
      <w:r w:rsidRPr="0061738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17389">
        <w:rPr>
          <w:rFonts w:ascii="Arial" w:hAnsi="Arial" w:cs="Arial"/>
          <w:i/>
          <w:sz w:val="24"/>
          <w:szCs w:val="24"/>
        </w:rPr>
        <w:t>universi</w:t>
      </w:r>
      <w:proofErr w:type="spellEnd"/>
      <w:r w:rsidRPr="000C4925">
        <w:rPr>
          <w:rFonts w:ascii="Arial" w:hAnsi="Arial" w:cs="Arial"/>
          <w:sz w:val="24"/>
          <w:szCs w:val="24"/>
        </w:rPr>
        <w:t xml:space="preserve"> – razão pela qual ninguém tem direito ao uso exclusivo ou a privilégios na utilização do bem: o direito de cada indivíduo limita-se à igualdade com os demais na fruição do bem ou no suportar os ônus </w:t>
      </w:r>
      <w:r>
        <w:rPr>
          <w:rFonts w:ascii="Arial" w:hAnsi="Arial" w:cs="Arial"/>
          <w:sz w:val="24"/>
          <w:szCs w:val="24"/>
        </w:rPr>
        <w:t xml:space="preserve">dele resultantes.” </w:t>
      </w:r>
    </w:p>
    <w:p w:rsid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C1A47" w:rsidRPr="000C4925" w:rsidRDefault="000C4925" w:rsidP="000C4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925">
        <w:rPr>
          <w:rFonts w:ascii="Arial" w:eastAsia="MS Mincho" w:hAnsi="Arial" w:cs="Arial"/>
          <w:sz w:val="24"/>
          <w:szCs w:val="24"/>
        </w:rPr>
        <w:t xml:space="preserve">Assim é necessário que as entidades citadas forneçam explicações sobre como está funcionando o acesso </w:t>
      </w:r>
      <w:proofErr w:type="gramStart"/>
      <w:r w:rsidRPr="000C4925">
        <w:rPr>
          <w:rFonts w:ascii="Arial" w:eastAsia="MS Mincho" w:hAnsi="Arial" w:cs="Arial"/>
          <w:sz w:val="24"/>
          <w:szCs w:val="24"/>
        </w:rPr>
        <w:t>as</w:t>
      </w:r>
      <w:proofErr w:type="gramEnd"/>
      <w:r w:rsidRPr="000C4925">
        <w:rPr>
          <w:rFonts w:ascii="Arial" w:eastAsia="MS Mincho" w:hAnsi="Arial" w:cs="Arial"/>
          <w:sz w:val="24"/>
          <w:szCs w:val="24"/>
        </w:rPr>
        <w:t xml:space="preserve"> regiões, e a averiguação de possível quebra de princípios constitucionais.</w:t>
      </w:r>
    </w:p>
    <w:p w:rsidR="000C4925" w:rsidRPr="000C4925" w:rsidRDefault="000C4925" w:rsidP="000C4925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C4925" w:rsidRPr="000C4925" w:rsidRDefault="000C4925" w:rsidP="000C4925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0C4925">
        <w:rPr>
          <w:rFonts w:ascii="Arial" w:eastAsia="MS Mincho" w:hAnsi="Arial" w:cs="Arial"/>
          <w:sz w:val="24"/>
          <w:szCs w:val="24"/>
        </w:rPr>
        <w:t>Deste modo solicito aos entes citados as informações requeridas.</w:t>
      </w:r>
    </w:p>
    <w:p w:rsidR="000C4925" w:rsidRDefault="000C4925" w:rsidP="000C4925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</w:p>
    <w:p w:rsidR="00FC1A47" w:rsidRPr="00EF1D73" w:rsidRDefault="00FC1A47" w:rsidP="000C4925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EF1D73">
        <w:rPr>
          <w:rFonts w:cs="Arial"/>
          <w:color w:val="auto"/>
          <w:szCs w:val="24"/>
        </w:rPr>
        <w:t>S</w:t>
      </w:r>
      <w:r w:rsidR="004B0AB2" w:rsidRPr="00EF1D73">
        <w:rPr>
          <w:rFonts w:cs="Arial"/>
          <w:color w:val="auto"/>
          <w:szCs w:val="24"/>
        </w:rPr>
        <w:t xml:space="preserve">ala das Sessões, Palmas – TO, </w:t>
      </w:r>
      <w:r w:rsidR="000C4925">
        <w:rPr>
          <w:rFonts w:cs="Arial"/>
          <w:color w:val="auto"/>
          <w:szCs w:val="24"/>
        </w:rPr>
        <w:t>19</w:t>
      </w:r>
      <w:r w:rsidR="004B0AB2" w:rsidRPr="00EF1D73">
        <w:rPr>
          <w:rFonts w:cs="Arial"/>
          <w:color w:val="auto"/>
          <w:szCs w:val="24"/>
        </w:rPr>
        <w:t xml:space="preserve"> de </w:t>
      </w:r>
      <w:r w:rsidR="00EF1D73" w:rsidRPr="00EF1D73">
        <w:rPr>
          <w:rFonts w:cs="Arial"/>
          <w:color w:val="auto"/>
          <w:szCs w:val="24"/>
        </w:rPr>
        <w:t>outubro</w:t>
      </w:r>
      <w:r w:rsidRPr="00EF1D73">
        <w:rPr>
          <w:rFonts w:cs="Arial"/>
          <w:color w:val="auto"/>
          <w:szCs w:val="24"/>
        </w:rPr>
        <w:t xml:space="preserve"> de 2020. </w:t>
      </w:r>
    </w:p>
    <w:p w:rsidR="00F6475B" w:rsidRPr="00EF1D73" w:rsidRDefault="00F6475B" w:rsidP="00F6475B">
      <w:pPr>
        <w:rPr>
          <w:rFonts w:ascii="Arial" w:hAnsi="Arial" w:cs="Arial"/>
          <w:sz w:val="24"/>
          <w:szCs w:val="24"/>
        </w:rPr>
      </w:pPr>
    </w:p>
    <w:p w:rsidR="00FC1A47" w:rsidRPr="00EF1D73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EF1D73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EF1D73">
        <w:rPr>
          <w:rFonts w:ascii="Arial" w:hAnsi="Arial" w:cs="Arial"/>
          <w:b/>
        </w:rPr>
        <w:t>RICARDO AYRES</w:t>
      </w:r>
    </w:p>
    <w:p w:rsidR="00FC1A47" w:rsidRPr="00EF1D73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EF1D73">
        <w:rPr>
          <w:rFonts w:ascii="Arial" w:hAnsi="Arial" w:cs="Arial"/>
        </w:rPr>
        <w:t>Deputado Estadual</w:t>
      </w:r>
    </w:p>
    <w:sectPr w:rsidR="00FC1A47" w:rsidRPr="00EF1D73" w:rsidSect="004146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ED" w:rsidRDefault="00AC3EED" w:rsidP="00F6475B">
      <w:r>
        <w:separator/>
      </w:r>
    </w:p>
  </w:endnote>
  <w:endnote w:type="continuationSeparator" w:id="0">
    <w:p w:rsidR="00AC3EED" w:rsidRDefault="00AC3EED" w:rsidP="00F6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AC3E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AC3EED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AC3EED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AC3E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ED" w:rsidRDefault="00AC3EED" w:rsidP="00F6475B">
      <w:r>
        <w:separator/>
      </w:r>
    </w:p>
  </w:footnote>
  <w:footnote w:type="continuationSeparator" w:id="0">
    <w:p w:rsidR="00AC3EED" w:rsidRDefault="00AC3EED" w:rsidP="00F6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AC3E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AC3EED" w:rsidP="00DC7764">
    <w:pPr>
      <w:pStyle w:val="Cabealho"/>
      <w:jc w:val="center"/>
      <w:rPr>
        <w:sz w:val="24"/>
        <w:szCs w:val="24"/>
      </w:rPr>
    </w:pPr>
  </w:p>
  <w:p w:rsidR="00476F5D" w:rsidRPr="009A719C" w:rsidRDefault="00AC3EED" w:rsidP="00DC7764">
    <w:pPr>
      <w:pStyle w:val="Cabealho"/>
      <w:jc w:val="center"/>
      <w:rPr>
        <w:sz w:val="24"/>
        <w:szCs w:val="24"/>
      </w:rPr>
    </w:pPr>
  </w:p>
  <w:p w:rsidR="00476F5D" w:rsidRPr="009A719C" w:rsidRDefault="00AC3EED" w:rsidP="00DC7764">
    <w:pPr>
      <w:pStyle w:val="Cabealho"/>
      <w:jc w:val="center"/>
      <w:rPr>
        <w:sz w:val="24"/>
        <w:szCs w:val="24"/>
      </w:rPr>
    </w:pPr>
  </w:p>
  <w:p w:rsidR="00476F5D" w:rsidRPr="009A719C" w:rsidRDefault="00AC3EED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AC3EED" w:rsidP="00DC7764">
    <w:pPr>
      <w:pStyle w:val="Cabealho"/>
      <w:jc w:val="center"/>
      <w:rPr>
        <w:sz w:val="24"/>
        <w:szCs w:val="24"/>
      </w:rPr>
    </w:pPr>
  </w:p>
  <w:p w:rsidR="00476F5D" w:rsidRPr="009A719C" w:rsidRDefault="00AC3EED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AC3E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47"/>
    <w:rsid w:val="000C4925"/>
    <w:rsid w:val="00146F4B"/>
    <w:rsid w:val="002148A7"/>
    <w:rsid w:val="002E746C"/>
    <w:rsid w:val="00332E6A"/>
    <w:rsid w:val="00353792"/>
    <w:rsid w:val="00375362"/>
    <w:rsid w:val="004B0AB2"/>
    <w:rsid w:val="004C0C41"/>
    <w:rsid w:val="004E1B62"/>
    <w:rsid w:val="0054774C"/>
    <w:rsid w:val="005B45D0"/>
    <w:rsid w:val="00617389"/>
    <w:rsid w:val="00770FBC"/>
    <w:rsid w:val="00811478"/>
    <w:rsid w:val="0088058A"/>
    <w:rsid w:val="00A3637C"/>
    <w:rsid w:val="00AC3EED"/>
    <w:rsid w:val="00DC30AE"/>
    <w:rsid w:val="00E27E0D"/>
    <w:rsid w:val="00E44606"/>
    <w:rsid w:val="00EF1D73"/>
    <w:rsid w:val="00F30D07"/>
    <w:rsid w:val="00F465DF"/>
    <w:rsid w:val="00F6475B"/>
    <w:rsid w:val="00FC1A47"/>
    <w:rsid w:val="00FD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6475B"/>
    <w:rPr>
      <w:color w:val="0000FF"/>
      <w:u w:val="single"/>
    </w:rPr>
  </w:style>
  <w:style w:type="character" w:customStyle="1" w:styleId="afi">
    <w:name w:val="afi"/>
    <w:basedOn w:val="Fontepargpadro"/>
    <w:rsid w:val="00811478"/>
  </w:style>
  <w:style w:type="character" w:styleId="nfase">
    <w:name w:val="Emphasis"/>
    <w:basedOn w:val="Fontepargpadro"/>
    <w:uiPriority w:val="20"/>
    <w:qFormat/>
    <w:rsid w:val="000C49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Munic%C3%ADpio_(Brasil)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t.wikipedia.org/wiki/Tocanti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Estados_do_Brasi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0A4B-DF51-4D41-A3FA-201662CE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Igor Labre</cp:lastModifiedBy>
  <cp:revision>2</cp:revision>
  <dcterms:created xsi:type="dcterms:W3CDTF">2020-10-19T20:15:00Z</dcterms:created>
  <dcterms:modified xsi:type="dcterms:W3CDTF">2020-10-19T20:15:00Z</dcterms:modified>
</cp:coreProperties>
</file>