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3A6" w:rsidRDefault="000233A6" w:rsidP="004E2DB8">
      <w:pPr>
        <w:pStyle w:val="Recuodecorpodetexto"/>
        <w:ind w:left="0"/>
        <w:jc w:val="both"/>
        <w:rPr>
          <w:rFonts w:cs="Arial (W1)"/>
        </w:rPr>
      </w:pPr>
    </w:p>
    <w:p w:rsidR="004E2DB8" w:rsidRPr="00E62EF5" w:rsidRDefault="004E2DB8" w:rsidP="004E2DB8">
      <w:pPr>
        <w:ind w:right="-567"/>
        <w:rPr>
          <w:rFonts w:ascii="Arial" w:hAnsi="Arial" w:cs="Arial"/>
          <w:bCs/>
          <w:sz w:val="24"/>
          <w:szCs w:val="24"/>
        </w:rPr>
      </w:pPr>
      <w:r w:rsidRPr="00E62EF5">
        <w:rPr>
          <w:rFonts w:ascii="Arial" w:hAnsi="Arial" w:cs="Arial"/>
          <w:bCs/>
          <w:sz w:val="24"/>
          <w:szCs w:val="24"/>
        </w:rPr>
        <w:t>PROJETO DE LEI</w:t>
      </w:r>
      <w:r>
        <w:rPr>
          <w:rFonts w:ascii="Arial" w:hAnsi="Arial" w:cs="Arial"/>
          <w:bCs/>
          <w:sz w:val="24"/>
          <w:szCs w:val="24"/>
        </w:rPr>
        <w:t>,</w:t>
      </w:r>
      <w:r w:rsidRPr="00E62EF5">
        <w:rPr>
          <w:rFonts w:ascii="Arial" w:hAnsi="Arial" w:cs="Arial"/>
          <w:bCs/>
          <w:sz w:val="24"/>
          <w:szCs w:val="24"/>
        </w:rPr>
        <w:t xml:space="preserve"> </w:t>
      </w:r>
      <w:r w:rsidR="00A3041F">
        <w:rPr>
          <w:rFonts w:ascii="Arial" w:hAnsi="Arial" w:cs="Arial"/>
          <w:bCs/>
          <w:sz w:val="24"/>
          <w:szCs w:val="24"/>
        </w:rPr>
        <w:t>de 04</w:t>
      </w:r>
      <w:r w:rsidR="00544677">
        <w:rPr>
          <w:rFonts w:ascii="Arial" w:hAnsi="Arial" w:cs="Arial"/>
          <w:bCs/>
          <w:sz w:val="24"/>
          <w:szCs w:val="24"/>
        </w:rPr>
        <w:t xml:space="preserve"> de março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Pr="00E62EF5">
        <w:rPr>
          <w:rFonts w:ascii="Arial" w:hAnsi="Arial" w:cs="Arial"/>
          <w:bCs/>
          <w:sz w:val="24"/>
          <w:szCs w:val="24"/>
        </w:rPr>
        <w:t xml:space="preserve"> 2020.</w:t>
      </w:r>
    </w:p>
    <w:p w:rsidR="004E2DB8" w:rsidRDefault="004E2DB8" w:rsidP="004E2DB8">
      <w:pPr>
        <w:pStyle w:val="Recuodecorpodetexto"/>
        <w:ind w:left="0" w:right="-567"/>
        <w:jc w:val="both"/>
        <w:rPr>
          <w:rFonts w:cs="Arial (W1)"/>
        </w:rPr>
      </w:pPr>
    </w:p>
    <w:p w:rsidR="00F91870" w:rsidRPr="00F91870" w:rsidRDefault="00F91870" w:rsidP="00F91870">
      <w:pPr>
        <w:shd w:val="clear" w:color="auto" w:fill="FFFFFF"/>
        <w:spacing w:before="100" w:beforeAutospacing="1" w:after="100" w:afterAutospacing="1"/>
        <w:ind w:left="4253"/>
        <w:jc w:val="both"/>
        <w:rPr>
          <w:rFonts w:ascii="Arial" w:hAnsi="Arial" w:cs="Arial"/>
          <w:color w:val="000000"/>
          <w:sz w:val="24"/>
          <w:szCs w:val="24"/>
        </w:rPr>
      </w:pPr>
      <w:r w:rsidRPr="00F91870">
        <w:rPr>
          <w:rFonts w:ascii="Arial" w:hAnsi="Arial" w:cs="Arial"/>
          <w:color w:val="000000"/>
          <w:sz w:val="24"/>
          <w:szCs w:val="24"/>
        </w:rPr>
        <w:t>Obriga no âmbito do Estado do Tocantins que os profissionais de saúde adotem atestado médico digital e receita médica digital.</w:t>
      </w:r>
      <w:bookmarkStart w:id="0" w:name="_GoBack"/>
      <w:bookmarkEnd w:id="0"/>
    </w:p>
    <w:p w:rsidR="000233A6" w:rsidRPr="0015683A" w:rsidRDefault="000233A6" w:rsidP="004E2DB8">
      <w:pPr>
        <w:ind w:right="-567" w:firstLine="720"/>
        <w:jc w:val="both"/>
        <w:rPr>
          <w:rFonts w:ascii="Arial" w:hAnsi="Arial" w:cs="Arial"/>
          <w:sz w:val="24"/>
          <w:szCs w:val="24"/>
        </w:rPr>
      </w:pPr>
    </w:p>
    <w:p w:rsidR="000233A6" w:rsidRPr="0015683A" w:rsidRDefault="000233A6" w:rsidP="004E2DB8">
      <w:pPr>
        <w:pStyle w:val="Cabealho"/>
        <w:tabs>
          <w:tab w:val="clear" w:pos="4419"/>
          <w:tab w:val="clear" w:pos="8838"/>
        </w:tabs>
        <w:ind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4E2DB8">
        <w:rPr>
          <w:rFonts w:ascii="Arial" w:hAnsi="Arial" w:cs="Arial"/>
          <w:bCs/>
          <w:sz w:val="24"/>
          <w:szCs w:val="24"/>
        </w:rPr>
        <w:t>A</w:t>
      </w:r>
      <w:r w:rsidRPr="0015683A">
        <w:rPr>
          <w:rFonts w:ascii="Arial" w:hAnsi="Arial" w:cs="Arial"/>
          <w:b/>
          <w:bCs/>
          <w:sz w:val="24"/>
          <w:szCs w:val="24"/>
        </w:rPr>
        <w:t xml:space="preserve"> ASSEMBLEIA LEGISLATIVA DO ESTADO </w:t>
      </w:r>
      <w:r w:rsidR="001144A5" w:rsidRPr="0015683A">
        <w:rPr>
          <w:rFonts w:ascii="Arial" w:hAnsi="Arial" w:cs="Arial"/>
          <w:b/>
          <w:bCs/>
          <w:sz w:val="24"/>
          <w:szCs w:val="24"/>
        </w:rPr>
        <w:t>DO TOCANTINS</w:t>
      </w:r>
      <w:r w:rsidRPr="0015683A">
        <w:rPr>
          <w:rFonts w:ascii="Arial" w:hAnsi="Arial" w:cs="Arial"/>
          <w:b/>
          <w:bCs/>
          <w:sz w:val="24"/>
          <w:szCs w:val="24"/>
        </w:rPr>
        <w:t xml:space="preserve"> </w:t>
      </w:r>
      <w:r w:rsidR="004E2DB8" w:rsidRPr="004E2DB8">
        <w:rPr>
          <w:rFonts w:ascii="Arial" w:hAnsi="Arial" w:cs="Arial"/>
          <w:bCs/>
          <w:sz w:val="24"/>
          <w:szCs w:val="24"/>
        </w:rPr>
        <w:t>decreta:</w:t>
      </w:r>
    </w:p>
    <w:p w:rsidR="000233A6" w:rsidRPr="0015683A" w:rsidRDefault="000233A6" w:rsidP="004E2DB8">
      <w:pPr>
        <w:ind w:right="-567" w:firstLine="720"/>
        <w:jc w:val="both"/>
        <w:rPr>
          <w:rFonts w:ascii="Arial" w:hAnsi="Arial" w:cs="Arial"/>
          <w:sz w:val="24"/>
          <w:szCs w:val="24"/>
        </w:rPr>
      </w:pPr>
    </w:p>
    <w:p w:rsidR="004E2DB8" w:rsidRPr="0015683A" w:rsidRDefault="004E2DB8" w:rsidP="004E2DB8">
      <w:pPr>
        <w:ind w:right="-567"/>
        <w:jc w:val="both"/>
        <w:rPr>
          <w:rFonts w:ascii="Arial" w:hAnsi="Arial" w:cs="Arial"/>
          <w:sz w:val="24"/>
          <w:szCs w:val="24"/>
        </w:rPr>
        <w:sectPr w:rsidR="004E2DB8" w:rsidRPr="0015683A">
          <w:headerReference w:type="default" r:id="rId7"/>
          <w:type w:val="continuous"/>
          <w:pgSz w:w="11907" w:h="16840" w:code="9"/>
          <w:pgMar w:top="2835" w:right="1701" w:bottom="1418" w:left="1701" w:header="709" w:footer="709" w:gutter="0"/>
          <w:cols w:space="708"/>
          <w:docGrid w:linePitch="360"/>
        </w:sectPr>
      </w:pPr>
    </w:p>
    <w:p w:rsidR="00F91870" w:rsidRPr="00F91870" w:rsidRDefault="00F91870" w:rsidP="00F91870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91870">
        <w:rPr>
          <w:rFonts w:ascii="Arial" w:hAnsi="Arial" w:cs="Arial"/>
          <w:b/>
          <w:bCs/>
          <w:color w:val="000000"/>
        </w:rPr>
        <w:lastRenderedPageBreak/>
        <w:t>Art. 1º</w:t>
      </w:r>
      <w:r w:rsidRPr="00F91870">
        <w:rPr>
          <w:rFonts w:ascii="Arial" w:hAnsi="Arial" w:cs="Arial"/>
          <w:color w:val="000000"/>
        </w:rPr>
        <w:t> Obriga os profissionais de saúde a adotarem o atestado médico digital e a receita médica digital, através de assinatura por certificação digital.</w:t>
      </w:r>
      <w:r w:rsidRPr="00F91870">
        <w:rPr>
          <w:rFonts w:ascii="Arial" w:hAnsi="Arial" w:cs="Arial"/>
          <w:color w:val="000000"/>
        </w:rPr>
        <w:br/>
      </w:r>
      <w:r w:rsidRPr="00F91870">
        <w:rPr>
          <w:rFonts w:ascii="Arial" w:hAnsi="Arial" w:cs="Arial"/>
          <w:color w:val="000000"/>
        </w:rPr>
        <w:br/>
      </w:r>
      <w:r w:rsidRPr="00F91870">
        <w:rPr>
          <w:rFonts w:ascii="Arial" w:hAnsi="Arial" w:cs="Arial"/>
          <w:color w:val="000000"/>
        </w:rPr>
        <w:br/>
        <w:t>§ 1º O atestado médico digital pode ser fornecido por médicos ou odontólogos, no estrito âmbito de sua profissão, para fins de afastamento do paciente de suas funções por tempo determinado.</w:t>
      </w:r>
      <w:r w:rsidRPr="00F91870">
        <w:rPr>
          <w:rFonts w:ascii="Arial" w:hAnsi="Arial" w:cs="Arial"/>
          <w:color w:val="000000"/>
        </w:rPr>
        <w:br/>
      </w:r>
      <w:r w:rsidRPr="00F91870">
        <w:rPr>
          <w:rFonts w:ascii="Arial" w:hAnsi="Arial" w:cs="Arial"/>
          <w:color w:val="000000"/>
        </w:rPr>
        <w:br/>
      </w:r>
      <w:r w:rsidRPr="00F91870">
        <w:rPr>
          <w:rFonts w:ascii="Arial" w:hAnsi="Arial" w:cs="Arial"/>
          <w:color w:val="000000"/>
        </w:rPr>
        <w:br/>
        <w:t>§ 2º A receita médica digital, após cadastrada no sistema específico, será impressa e apresentada na farmácia, que poderá verificar a sua autenticidade.</w:t>
      </w:r>
      <w:r w:rsidRPr="00F91870">
        <w:rPr>
          <w:rFonts w:ascii="Arial" w:hAnsi="Arial" w:cs="Arial"/>
          <w:color w:val="000000"/>
        </w:rPr>
        <w:br/>
      </w:r>
      <w:r w:rsidRPr="00F91870">
        <w:rPr>
          <w:rFonts w:ascii="Arial" w:hAnsi="Arial" w:cs="Arial"/>
          <w:color w:val="000000"/>
        </w:rPr>
        <w:br/>
      </w:r>
      <w:r w:rsidRPr="00F91870">
        <w:rPr>
          <w:rFonts w:ascii="Arial" w:hAnsi="Arial" w:cs="Arial"/>
          <w:color w:val="000000"/>
        </w:rPr>
        <w:br/>
        <w:t>§ 3º Em casos excepcionais e devidamente justificados, quando o profissional não dispuser de acesso ao sistema, admite-se a emissão de atestados e receitas sem certificação digital, através de blocos de atestados ou receitas numerados e em duas vias.</w:t>
      </w:r>
    </w:p>
    <w:p w:rsidR="00F91870" w:rsidRPr="00F91870" w:rsidRDefault="00F91870" w:rsidP="00F91870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91870">
        <w:rPr>
          <w:rFonts w:ascii="Arial" w:hAnsi="Arial" w:cs="Arial"/>
          <w:b/>
          <w:bCs/>
          <w:color w:val="000000"/>
        </w:rPr>
        <w:t>Art. 2º.</w:t>
      </w:r>
      <w:r w:rsidRPr="00F91870">
        <w:rPr>
          <w:rFonts w:ascii="Arial" w:hAnsi="Arial" w:cs="Arial"/>
          <w:color w:val="000000"/>
        </w:rPr>
        <w:t> O atestado e a receita digital devem conter, no mínimo, as seguintes informações:</w:t>
      </w:r>
    </w:p>
    <w:p w:rsidR="00F91870" w:rsidRPr="00F91870" w:rsidRDefault="00F91870" w:rsidP="00F91870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91870">
        <w:rPr>
          <w:rFonts w:ascii="Arial" w:hAnsi="Arial" w:cs="Arial"/>
          <w:b/>
          <w:bCs/>
          <w:color w:val="000000"/>
        </w:rPr>
        <w:t>I -</w:t>
      </w:r>
      <w:r w:rsidRPr="00F91870">
        <w:rPr>
          <w:rFonts w:ascii="Arial" w:hAnsi="Arial" w:cs="Arial"/>
          <w:color w:val="000000"/>
        </w:rPr>
        <w:t> Nome do paciente;</w:t>
      </w:r>
    </w:p>
    <w:p w:rsidR="00F91870" w:rsidRPr="00F91870" w:rsidRDefault="00F91870" w:rsidP="00F91870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91870">
        <w:rPr>
          <w:rFonts w:ascii="Arial" w:hAnsi="Arial" w:cs="Arial"/>
          <w:b/>
          <w:bCs/>
          <w:color w:val="000000"/>
        </w:rPr>
        <w:t>II -</w:t>
      </w:r>
      <w:r w:rsidRPr="00F91870">
        <w:rPr>
          <w:rFonts w:ascii="Arial" w:hAnsi="Arial" w:cs="Arial"/>
          <w:color w:val="000000"/>
        </w:rPr>
        <w:t> Cadastro de Pessoas Físicas - CPF do paciente ou de seu representante legal;</w:t>
      </w:r>
    </w:p>
    <w:p w:rsidR="00F91870" w:rsidRPr="00F91870" w:rsidRDefault="00F91870" w:rsidP="00F91870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91870">
        <w:rPr>
          <w:rFonts w:ascii="Arial" w:hAnsi="Arial" w:cs="Arial"/>
          <w:b/>
          <w:bCs/>
          <w:color w:val="000000"/>
        </w:rPr>
        <w:t>III -</w:t>
      </w:r>
      <w:r w:rsidRPr="00F91870">
        <w:rPr>
          <w:rFonts w:ascii="Arial" w:hAnsi="Arial" w:cs="Arial"/>
          <w:color w:val="000000"/>
        </w:rPr>
        <w:t> Data de emissão do documento;</w:t>
      </w:r>
    </w:p>
    <w:p w:rsidR="00F91870" w:rsidRPr="00F91870" w:rsidRDefault="00F91870" w:rsidP="00F91870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91870">
        <w:rPr>
          <w:rFonts w:ascii="Arial" w:hAnsi="Arial" w:cs="Arial"/>
          <w:b/>
          <w:bCs/>
          <w:color w:val="000000"/>
        </w:rPr>
        <w:t>IV -</w:t>
      </w:r>
      <w:r w:rsidRPr="00F91870">
        <w:rPr>
          <w:rFonts w:ascii="Arial" w:hAnsi="Arial" w:cs="Arial"/>
          <w:color w:val="000000"/>
        </w:rPr>
        <w:t> Identificação legal do profissional de saúde e sua habilitação junto ao conselho profissional a que pertence;</w:t>
      </w:r>
    </w:p>
    <w:p w:rsidR="00F91870" w:rsidRPr="00F91870" w:rsidRDefault="00F91870" w:rsidP="00F91870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91870">
        <w:rPr>
          <w:rFonts w:ascii="Arial" w:hAnsi="Arial" w:cs="Arial"/>
          <w:b/>
          <w:bCs/>
          <w:color w:val="000000"/>
        </w:rPr>
        <w:t>V -</w:t>
      </w:r>
      <w:r w:rsidRPr="00F91870">
        <w:rPr>
          <w:rFonts w:ascii="Arial" w:hAnsi="Arial" w:cs="Arial"/>
          <w:color w:val="000000"/>
        </w:rPr>
        <w:t> Assinatura do profissional por certificação digital;</w:t>
      </w:r>
    </w:p>
    <w:p w:rsidR="00F91870" w:rsidRPr="00F91870" w:rsidRDefault="00F91870" w:rsidP="00F91870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91870">
        <w:rPr>
          <w:rFonts w:ascii="Arial" w:hAnsi="Arial" w:cs="Arial"/>
          <w:b/>
          <w:bCs/>
          <w:color w:val="000000"/>
        </w:rPr>
        <w:t>VI -</w:t>
      </w:r>
      <w:r w:rsidRPr="00F91870">
        <w:rPr>
          <w:rFonts w:ascii="Arial" w:hAnsi="Arial" w:cs="Arial"/>
          <w:color w:val="000000"/>
        </w:rPr>
        <w:t> Informação da Classificação Internacional de Doenças - CID, mediante autorização do paciente ou de seu representante legal;</w:t>
      </w:r>
    </w:p>
    <w:p w:rsidR="00F91870" w:rsidRPr="00F91870" w:rsidRDefault="00F91870" w:rsidP="00F91870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91870">
        <w:rPr>
          <w:rFonts w:ascii="Arial" w:hAnsi="Arial" w:cs="Arial"/>
          <w:b/>
          <w:bCs/>
          <w:color w:val="000000"/>
        </w:rPr>
        <w:lastRenderedPageBreak/>
        <w:t>VII -</w:t>
      </w:r>
      <w:r w:rsidRPr="00F91870">
        <w:rPr>
          <w:rFonts w:ascii="Arial" w:hAnsi="Arial" w:cs="Arial"/>
          <w:color w:val="000000"/>
        </w:rPr>
        <w:t> Atesto médico com o período correspondente à indicação de afastamento, se for o caso;</w:t>
      </w:r>
    </w:p>
    <w:p w:rsidR="00F91870" w:rsidRPr="00F91870" w:rsidRDefault="00F91870" w:rsidP="00F91870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91870">
        <w:rPr>
          <w:rFonts w:ascii="Arial" w:hAnsi="Arial" w:cs="Arial"/>
          <w:b/>
          <w:bCs/>
          <w:color w:val="000000"/>
        </w:rPr>
        <w:t>VIII -</w:t>
      </w:r>
      <w:r w:rsidRPr="00F91870">
        <w:rPr>
          <w:rFonts w:ascii="Arial" w:hAnsi="Arial" w:cs="Arial"/>
          <w:color w:val="000000"/>
        </w:rPr>
        <w:t> Local/instituição em que ocorreu o atendimento; e</w:t>
      </w:r>
    </w:p>
    <w:p w:rsidR="00F91870" w:rsidRPr="00F91870" w:rsidRDefault="00F91870" w:rsidP="00F91870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91870">
        <w:rPr>
          <w:rFonts w:ascii="Arial" w:hAnsi="Arial" w:cs="Arial"/>
          <w:b/>
          <w:bCs/>
          <w:color w:val="000000"/>
        </w:rPr>
        <w:t>IX -</w:t>
      </w:r>
      <w:r w:rsidRPr="00F91870">
        <w:rPr>
          <w:rFonts w:ascii="Arial" w:hAnsi="Arial" w:cs="Arial"/>
          <w:color w:val="000000"/>
        </w:rPr>
        <w:t> Exibição do código de autenticação documental.</w:t>
      </w:r>
    </w:p>
    <w:p w:rsidR="00F91870" w:rsidRPr="00F91870" w:rsidRDefault="00F91870" w:rsidP="00F91870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91870">
        <w:rPr>
          <w:rFonts w:ascii="Arial" w:hAnsi="Arial" w:cs="Arial"/>
          <w:b/>
          <w:bCs/>
          <w:color w:val="000000"/>
        </w:rPr>
        <w:t>Art. 3º.</w:t>
      </w:r>
      <w:r w:rsidRPr="00F91870">
        <w:rPr>
          <w:rFonts w:ascii="Arial" w:hAnsi="Arial" w:cs="Arial"/>
          <w:color w:val="000000"/>
        </w:rPr>
        <w:t> O atestado e a receita digital devem ser impressos no ato do atendimento, juntamente com o código de autenticação a que se refere o inciso IX do art. 2º desta Lei.</w:t>
      </w:r>
    </w:p>
    <w:p w:rsidR="00F91870" w:rsidRPr="00F91870" w:rsidRDefault="00F91870" w:rsidP="00F91870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91870">
        <w:rPr>
          <w:rFonts w:ascii="Arial" w:hAnsi="Arial" w:cs="Arial"/>
          <w:bCs/>
          <w:color w:val="000000"/>
        </w:rPr>
        <w:t>Parágrafo único.</w:t>
      </w:r>
      <w:r w:rsidRPr="00F91870">
        <w:rPr>
          <w:rFonts w:ascii="Arial" w:hAnsi="Arial" w:cs="Arial"/>
          <w:color w:val="000000"/>
        </w:rPr>
        <w:t> Quando não for possível a impressão no ato do atendimento, o profissional que emitir a receita ou atestado deve enviar cópia do documento, com código de autenticação, por meio eletrônico indicado pelo paciente ou representante legal.</w:t>
      </w:r>
    </w:p>
    <w:p w:rsidR="00F91870" w:rsidRPr="00F91870" w:rsidRDefault="00F91870" w:rsidP="00F91870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91870">
        <w:rPr>
          <w:rFonts w:ascii="Arial" w:hAnsi="Arial" w:cs="Arial"/>
          <w:b/>
          <w:bCs/>
          <w:color w:val="000000"/>
        </w:rPr>
        <w:t>Art. 4º.</w:t>
      </w:r>
      <w:r w:rsidRPr="00F91870">
        <w:rPr>
          <w:rFonts w:ascii="Arial" w:hAnsi="Arial" w:cs="Arial"/>
          <w:color w:val="000000"/>
        </w:rPr>
        <w:t> Será garantida a verificação da autenticidade do atestado ou da receita médica digital, através do seu código de autenticação, a quem, com a anuência do paciente ou seu representante legal, estiver de posse ou tenha acesso ao documento.</w:t>
      </w:r>
    </w:p>
    <w:p w:rsidR="00F91870" w:rsidRPr="00F91870" w:rsidRDefault="00F91870" w:rsidP="00F91870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91870">
        <w:rPr>
          <w:rFonts w:ascii="Arial" w:hAnsi="Arial" w:cs="Arial"/>
          <w:b/>
          <w:bCs/>
          <w:color w:val="000000"/>
        </w:rPr>
        <w:t>Art. 5º.</w:t>
      </w:r>
      <w:r w:rsidRPr="00F91870">
        <w:rPr>
          <w:rFonts w:ascii="Arial" w:hAnsi="Arial" w:cs="Arial"/>
          <w:color w:val="000000"/>
        </w:rPr>
        <w:t> O atestado e a receita digital devem ser armazenados no sistema de emissão pelo período de, no mínimo, cinco anos, respeitado o sigilo das informações do paciente, em conformidade com as normas dos Conselhos Federais e Regionais de Medicina e Odontologia.</w:t>
      </w:r>
    </w:p>
    <w:p w:rsidR="00F91870" w:rsidRPr="00F91870" w:rsidRDefault="00F91870" w:rsidP="00F91870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91870">
        <w:rPr>
          <w:rFonts w:ascii="Arial" w:hAnsi="Arial" w:cs="Arial"/>
          <w:b/>
          <w:bCs/>
          <w:color w:val="000000"/>
        </w:rPr>
        <w:t>Art. 6º.</w:t>
      </w:r>
      <w:r w:rsidRPr="00F91870">
        <w:rPr>
          <w:rFonts w:ascii="Arial" w:hAnsi="Arial" w:cs="Arial"/>
          <w:color w:val="000000"/>
        </w:rPr>
        <w:t> Os custos referentes aos instrumentos necessários para utilização do sistema ficam a cargo dos profissionais responsáveis pela emissão dos documentos.</w:t>
      </w:r>
    </w:p>
    <w:p w:rsidR="00F91870" w:rsidRPr="00F91870" w:rsidRDefault="00F91870" w:rsidP="00F91870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91870">
        <w:rPr>
          <w:rFonts w:ascii="Arial" w:hAnsi="Arial" w:cs="Arial"/>
          <w:b/>
          <w:bCs/>
          <w:color w:val="000000"/>
        </w:rPr>
        <w:t>Art. 7º.</w:t>
      </w:r>
      <w:r w:rsidRPr="00F91870">
        <w:rPr>
          <w:rFonts w:ascii="Arial" w:hAnsi="Arial" w:cs="Arial"/>
          <w:color w:val="000000"/>
        </w:rPr>
        <w:t> O descumprimento desta Lei sujeita os infratores às penalidades previstas na Lei Federal nº 6.437, de 20 de agosto de 1977, no que couber.</w:t>
      </w:r>
    </w:p>
    <w:p w:rsidR="00F91870" w:rsidRPr="00F91870" w:rsidRDefault="00F91870" w:rsidP="00F91870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91870">
        <w:rPr>
          <w:rFonts w:ascii="Arial" w:hAnsi="Arial" w:cs="Arial"/>
          <w:b/>
          <w:bCs/>
          <w:color w:val="000000"/>
        </w:rPr>
        <w:t>Art. 8º.</w:t>
      </w:r>
      <w:r w:rsidRPr="00F91870">
        <w:rPr>
          <w:rFonts w:ascii="Arial" w:hAnsi="Arial" w:cs="Arial"/>
          <w:color w:val="000000"/>
        </w:rPr>
        <w:t> O Poder Executivo poderá regulamentar a presente Lei, indicando os aspectos necessários à sua aplicação e a responsabilidade pelo desenvolvimento e implantação do sistema.</w:t>
      </w:r>
    </w:p>
    <w:p w:rsidR="00F91870" w:rsidRPr="00F91870" w:rsidRDefault="00F91870" w:rsidP="00F91870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91870">
        <w:rPr>
          <w:rFonts w:ascii="Arial" w:hAnsi="Arial" w:cs="Arial"/>
          <w:b/>
          <w:bCs/>
          <w:color w:val="000000"/>
        </w:rPr>
        <w:t>Art. 9º.</w:t>
      </w:r>
      <w:r w:rsidRPr="00F91870">
        <w:rPr>
          <w:rFonts w:ascii="Arial" w:hAnsi="Arial" w:cs="Arial"/>
          <w:color w:val="000000"/>
        </w:rPr>
        <w:t> Esta Lei entra em vigor após dois anos, contados da data de sua publicação.</w:t>
      </w:r>
    </w:p>
    <w:p w:rsidR="000233A6" w:rsidRPr="0015683A" w:rsidRDefault="000233A6" w:rsidP="004E2DB8">
      <w:pPr>
        <w:ind w:right="-567"/>
        <w:rPr>
          <w:rFonts w:ascii="Arial" w:hAnsi="Arial" w:cs="Arial"/>
          <w:sz w:val="24"/>
          <w:szCs w:val="24"/>
        </w:rPr>
      </w:pPr>
    </w:p>
    <w:p w:rsidR="000233A6" w:rsidRDefault="000233A6" w:rsidP="004E2DB8">
      <w:pPr>
        <w:ind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4E2DB8" w:rsidRDefault="00A3041F" w:rsidP="004E2DB8">
      <w:pPr>
        <w:ind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</w:t>
      </w:r>
    </w:p>
    <w:p w:rsidR="00A3041F" w:rsidRDefault="00A3041F" w:rsidP="004E2DB8">
      <w:pPr>
        <w:ind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A3041F" w:rsidRDefault="00A3041F" w:rsidP="00A3041F">
      <w:pPr>
        <w:ind w:right="-567"/>
        <w:jc w:val="both"/>
        <w:rPr>
          <w:rFonts w:ascii="Arial" w:hAnsi="Arial" w:cs="Arial"/>
          <w:b/>
          <w:bCs/>
          <w:sz w:val="24"/>
          <w:szCs w:val="24"/>
        </w:rPr>
      </w:pPr>
    </w:p>
    <w:p w:rsidR="00F91870" w:rsidRPr="00F91870" w:rsidRDefault="00E65065" w:rsidP="00E6506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prescrição médica digital já é uma realidade em vários países, e começa a ser amplamente usada </w:t>
      </w:r>
      <w:proofErr w:type="spellStart"/>
      <w:r>
        <w:rPr>
          <w:rFonts w:ascii="Arial" w:hAnsi="Arial" w:cs="Arial"/>
        </w:rPr>
        <w:t>tambem</w:t>
      </w:r>
      <w:proofErr w:type="spellEnd"/>
      <w:r>
        <w:rPr>
          <w:rFonts w:ascii="Arial" w:hAnsi="Arial" w:cs="Arial"/>
        </w:rPr>
        <w:t xml:space="preserve"> no Brasil. E</w:t>
      </w:r>
      <w:r w:rsidR="00F91870" w:rsidRPr="00F91870">
        <w:rPr>
          <w:rFonts w:ascii="Arial" w:hAnsi="Arial" w:cs="Arial"/>
        </w:rPr>
        <w:t xml:space="preserve">ssa inovação proporcionada pela </w:t>
      </w:r>
      <w:r w:rsidR="00F91870" w:rsidRPr="00F91870">
        <w:rPr>
          <w:rFonts w:ascii="Arial" w:hAnsi="Arial" w:cs="Arial"/>
        </w:rPr>
        <w:lastRenderedPageBreak/>
        <w:t>Telemedicina e</w:t>
      </w:r>
      <w:r w:rsidR="00F91870" w:rsidRPr="00E65065">
        <w:rPr>
          <w:rFonts w:ascii="Arial" w:hAnsi="Arial" w:cs="Arial"/>
        </w:rPr>
        <w:t> </w:t>
      </w:r>
      <w:proofErr w:type="spellStart"/>
      <w:r w:rsidR="00F91870" w:rsidRPr="00E65065">
        <w:rPr>
          <w:rFonts w:ascii="Arial" w:hAnsi="Arial" w:cs="Arial"/>
        </w:rPr>
        <w:t>telessaúde</w:t>
      </w:r>
      <w:proofErr w:type="spellEnd"/>
      <w:r w:rsidR="00F91870" w:rsidRPr="00E6506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trás</w:t>
      </w:r>
      <w:proofErr w:type="spellEnd"/>
      <w:r>
        <w:rPr>
          <w:rFonts w:ascii="Arial" w:hAnsi="Arial" w:cs="Arial"/>
        </w:rPr>
        <w:t xml:space="preserve"> inúmeras vantagens para os cidadãos, como uma redução de</w:t>
      </w:r>
      <w:r w:rsidR="00F91870" w:rsidRPr="00F91870">
        <w:rPr>
          <w:rFonts w:ascii="Arial" w:hAnsi="Arial" w:cs="Arial"/>
        </w:rPr>
        <w:t xml:space="preserve"> custos </w:t>
      </w:r>
      <w:r>
        <w:rPr>
          <w:rFonts w:ascii="Arial" w:hAnsi="Arial" w:cs="Arial"/>
        </w:rPr>
        <w:t>e a possibilidade de evitar</w:t>
      </w:r>
      <w:r w:rsidR="00F91870" w:rsidRPr="00F91870">
        <w:rPr>
          <w:rFonts w:ascii="Arial" w:hAnsi="Arial" w:cs="Arial"/>
        </w:rPr>
        <w:t xml:space="preserve"> erros humanos.</w:t>
      </w:r>
    </w:p>
    <w:p w:rsidR="00F91870" w:rsidRPr="00F91870" w:rsidRDefault="00F91870" w:rsidP="00E6506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 w:rsidRPr="00F91870">
        <w:rPr>
          <w:rFonts w:ascii="Arial" w:hAnsi="Arial" w:cs="Arial"/>
        </w:rPr>
        <w:t>A prescrição médica digital é feita através de computador, com assinatura digital, e é compartilhada com as farmácias através do sistema de nuvens</w:t>
      </w:r>
      <w:r w:rsidR="00E65065">
        <w:rPr>
          <w:rFonts w:ascii="Arial" w:hAnsi="Arial" w:cs="Arial"/>
        </w:rPr>
        <w:t>, a</w:t>
      </w:r>
      <w:r w:rsidRPr="00F91870">
        <w:rPr>
          <w:rFonts w:ascii="Arial" w:hAnsi="Arial" w:cs="Arial"/>
        </w:rPr>
        <w:t xml:space="preserve">ssim, evita-se também as receitas falsas, que durante muito tempo foram apresentadas por pacientes que sequer </w:t>
      </w:r>
      <w:proofErr w:type="spellStart"/>
      <w:r w:rsidRPr="00F91870">
        <w:rPr>
          <w:rFonts w:ascii="Arial" w:hAnsi="Arial" w:cs="Arial"/>
        </w:rPr>
        <w:t>haviam</w:t>
      </w:r>
      <w:proofErr w:type="spellEnd"/>
      <w:r w:rsidRPr="00F91870">
        <w:rPr>
          <w:rFonts w:ascii="Arial" w:hAnsi="Arial" w:cs="Arial"/>
        </w:rPr>
        <w:t xml:space="preserve"> visitado um médico.</w:t>
      </w:r>
    </w:p>
    <w:p w:rsidR="00F91870" w:rsidRPr="00F91870" w:rsidRDefault="00F91870" w:rsidP="00E6506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 w:rsidRPr="00F91870">
        <w:rPr>
          <w:rFonts w:ascii="Arial" w:hAnsi="Arial" w:cs="Arial"/>
        </w:rPr>
        <w:t>Dessa forma, é um modelo de prescrição que proporciona maior segurança tanto para os profissionais da medicina quanto para os pacientes.</w:t>
      </w:r>
    </w:p>
    <w:p w:rsidR="00F91870" w:rsidRPr="00F91870" w:rsidRDefault="00F91870" w:rsidP="00E6506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 w:rsidRPr="00F91870">
        <w:rPr>
          <w:rFonts w:ascii="Arial" w:hAnsi="Arial" w:cs="Arial"/>
        </w:rPr>
        <w:t>Com as receitas digitalizadas, os médicos podem prescrever substâncias controladas e não controladas de seus consultórios ou casas com segurança, como se estivessem no ambiente hospitalar.</w:t>
      </w:r>
    </w:p>
    <w:p w:rsidR="00F91870" w:rsidRDefault="00F91870" w:rsidP="00E6506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 w:rsidRPr="00F91870">
        <w:rPr>
          <w:rFonts w:ascii="Arial" w:hAnsi="Arial" w:cs="Arial"/>
        </w:rPr>
        <w:t>Outro benefício é a otimização das horas de trabalho, principalmente levando em conta que não é preciso que o paciente vá até a clínica para pegar a sua receita.</w:t>
      </w:r>
    </w:p>
    <w:p w:rsidR="002E6BE9" w:rsidRPr="00F91870" w:rsidRDefault="002E6BE9" w:rsidP="00E6506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projeto se faz então de grande importância à população Tocantinense, que poderá usufruir de mais facilidades quanto ao acesso a saúde, e também de uma maior segurança, tendo em vista uma menor chance de erros, como uma má interpretação do conteúdo da receita por exemplo, que pode levar a graves consequências.</w:t>
      </w:r>
    </w:p>
    <w:p w:rsidR="00544677" w:rsidRPr="00065844" w:rsidRDefault="00544677" w:rsidP="00E65065">
      <w:pPr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065844">
        <w:rPr>
          <w:rFonts w:ascii="Arial" w:hAnsi="Arial" w:cs="Arial"/>
          <w:sz w:val="24"/>
          <w:szCs w:val="24"/>
        </w:rPr>
        <w:t>Diante do exposto, conto com o apoio dos nobres pares para a aprovação do presente projeto de lei.</w:t>
      </w:r>
    </w:p>
    <w:p w:rsidR="00544677" w:rsidRPr="00065844" w:rsidRDefault="00544677" w:rsidP="00544677">
      <w:pPr>
        <w:spacing w:line="276" w:lineRule="auto"/>
        <w:ind w:right="-284" w:firstLine="992"/>
        <w:jc w:val="both"/>
        <w:rPr>
          <w:rFonts w:ascii="Arial" w:hAnsi="Arial" w:cs="Arial"/>
          <w:sz w:val="24"/>
          <w:szCs w:val="24"/>
        </w:rPr>
      </w:pPr>
    </w:p>
    <w:p w:rsidR="00544677" w:rsidRDefault="00544677" w:rsidP="00544677">
      <w:pPr>
        <w:spacing w:line="276" w:lineRule="auto"/>
        <w:ind w:right="-284"/>
        <w:jc w:val="center"/>
        <w:rPr>
          <w:rFonts w:ascii="Arial" w:hAnsi="Arial" w:cs="Arial"/>
          <w:sz w:val="24"/>
          <w:szCs w:val="24"/>
        </w:rPr>
      </w:pPr>
      <w:r w:rsidRPr="00065844">
        <w:rPr>
          <w:rFonts w:ascii="Arial" w:hAnsi="Arial" w:cs="Arial"/>
          <w:sz w:val="24"/>
          <w:szCs w:val="24"/>
        </w:rPr>
        <w:t>Sala das Sessões, em</w:t>
      </w:r>
      <w:r>
        <w:rPr>
          <w:rFonts w:ascii="Arial" w:hAnsi="Arial" w:cs="Arial"/>
          <w:sz w:val="24"/>
          <w:szCs w:val="24"/>
        </w:rPr>
        <w:t xml:space="preserve"> 04</w:t>
      </w:r>
      <w:r w:rsidRPr="00065844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3</w:t>
      </w:r>
      <w:r w:rsidRPr="00065844">
        <w:rPr>
          <w:rFonts w:ascii="Arial" w:hAnsi="Arial" w:cs="Arial"/>
          <w:sz w:val="24"/>
          <w:szCs w:val="24"/>
        </w:rPr>
        <w:t>/2020.</w:t>
      </w:r>
    </w:p>
    <w:p w:rsidR="00544677" w:rsidRDefault="00544677" w:rsidP="006539A6">
      <w:pPr>
        <w:spacing w:after="240"/>
        <w:ind w:right="-567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6539A6" w:rsidRPr="006539A6" w:rsidRDefault="006539A6" w:rsidP="00A3041F">
      <w:pPr>
        <w:ind w:right="-567"/>
        <w:jc w:val="both"/>
        <w:rPr>
          <w:rFonts w:ascii="Arial" w:hAnsi="Arial" w:cs="Arial"/>
          <w:b/>
          <w:bCs/>
          <w:sz w:val="24"/>
          <w:szCs w:val="24"/>
        </w:rPr>
      </w:pPr>
    </w:p>
    <w:p w:rsidR="004E2DB8" w:rsidRDefault="004E2DB8" w:rsidP="004E2DB8">
      <w:pPr>
        <w:ind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4E2DB8" w:rsidRDefault="004E2DB8" w:rsidP="004E2DB8">
      <w:pPr>
        <w:ind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NILTON FRANCO</w:t>
      </w:r>
    </w:p>
    <w:p w:rsidR="004E2DB8" w:rsidRPr="004E2DB8" w:rsidRDefault="004E2DB8" w:rsidP="004E2DB8">
      <w:pPr>
        <w:ind w:right="-567"/>
        <w:jc w:val="center"/>
        <w:rPr>
          <w:rFonts w:ascii="Arial" w:hAnsi="Arial" w:cs="Arial"/>
          <w:bCs/>
          <w:sz w:val="24"/>
          <w:szCs w:val="24"/>
        </w:rPr>
      </w:pPr>
      <w:r w:rsidRPr="004E2DB8">
        <w:rPr>
          <w:rFonts w:ascii="Arial" w:hAnsi="Arial" w:cs="Arial"/>
          <w:bCs/>
          <w:sz w:val="24"/>
          <w:szCs w:val="24"/>
        </w:rPr>
        <w:t>Deputado Federal</w:t>
      </w:r>
    </w:p>
    <w:sectPr w:rsidR="004E2DB8" w:rsidRPr="004E2DB8" w:rsidSect="005D5D19">
      <w:type w:val="continuous"/>
      <w:pgSz w:w="11907" w:h="16840" w:code="9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1A" w:rsidRDefault="00B00B1A">
      <w:pPr>
        <w:rPr>
          <w:rFonts w:cs="Arial (W1)"/>
        </w:rPr>
      </w:pPr>
      <w:r>
        <w:rPr>
          <w:rFonts w:cs="Arial (W1)"/>
        </w:rPr>
        <w:separator/>
      </w:r>
    </w:p>
  </w:endnote>
  <w:endnote w:type="continuationSeparator" w:id="0">
    <w:p w:rsidR="00B00B1A" w:rsidRDefault="00B00B1A">
      <w:pPr>
        <w:rPr>
          <w:rFonts w:cs="Arial (W1)"/>
        </w:rPr>
      </w:pPr>
      <w:r>
        <w:rPr>
          <w:rFonts w:cs="Arial (W1)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1A" w:rsidRDefault="00B00B1A">
      <w:pPr>
        <w:rPr>
          <w:rFonts w:cs="Arial (W1)"/>
        </w:rPr>
      </w:pPr>
      <w:r>
        <w:rPr>
          <w:rFonts w:cs="Arial (W1)"/>
        </w:rPr>
        <w:separator/>
      </w:r>
    </w:p>
  </w:footnote>
  <w:footnote w:type="continuationSeparator" w:id="0">
    <w:p w:rsidR="00B00B1A" w:rsidRDefault="00B00B1A">
      <w:pPr>
        <w:rPr>
          <w:rFonts w:cs="Arial (W1)"/>
        </w:rPr>
      </w:pPr>
      <w:r>
        <w:rPr>
          <w:rFonts w:cs="Arial (W1)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3A6" w:rsidRDefault="004E2DB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2305050</wp:posOffset>
          </wp:positionH>
          <wp:positionV relativeFrom="paragraph">
            <wp:posOffset>-153035</wp:posOffset>
          </wp:positionV>
          <wp:extent cx="793115" cy="881380"/>
          <wp:effectExtent l="0" t="0" r="6985" b="0"/>
          <wp:wrapSquare wrapText="bothSides"/>
          <wp:docPr id="12" name="Imagem 12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881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7E95"/>
    <w:multiLevelType w:val="multilevel"/>
    <w:tmpl w:val="445CED9C"/>
    <w:lvl w:ilvl="0">
      <w:start w:val="1"/>
      <w:numFmt w:val="decimal"/>
      <w:pStyle w:val="Ttulo1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">
    <w:nsid w:val="0337121A"/>
    <w:multiLevelType w:val="hybridMultilevel"/>
    <w:tmpl w:val="5F0E37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5CAA2CB5"/>
    <w:multiLevelType w:val="multilevel"/>
    <w:tmpl w:val="445CED9C"/>
    <w:lvl w:ilvl="0">
      <w:start w:val="1"/>
      <w:numFmt w:val="decimal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oNotHyphenateCap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5D"/>
    <w:rsid w:val="00011A3E"/>
    <w:rsid w:val="000233A6"/>
    <w:rsid w:val="00073113"/>
    <w:rsid w:val="001144A5"/>
    <w:rsid w:val="001209EB"/>
    <w:rsid w:val="0015683A"/>
    <w:rsid w:val="002E6BE9"/>
    <w:rsid w:val="0030725D"/>
    <w:rsid w:val="004E2DB8"/>
    <w:rsid w:val="00544677"/>
    <w:rsid w:val="005D5D19"/>
    <w:rsid w:val="006539A6"/>
    <w:rsid w:val="008C557B"/>
    <w:rsid w:val="00A3041F"/>
    <w:rsid w:val="00B00B1A"/>
    <w:rsid w:val="00B51E75"/>
    <w:rsid w:val="00D828CA"/>
    <w:rsid w:val="00E521FB"/>
    <w:rsid w:val="00E65065"/>
    <w:rsid w:val="00EA4ABF"/>
    <w:rsid w:val="00EB077D"/>
    <w:rsid w:val="00F210C9"/>
    <w:rsid w:val="00F37A49"/>
    <w:rsid w:val="00F535FD"/>
    <w:rsid w:val="00F62631"/>
    <w:rsid w:val="00F9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8663C1C1-6ACC-4D1A-8FC7-B0C8C702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D19"/>
    <w:rPr>
      <w:rFonts w:ascii="Arial (W1)" w:hAnsi="Arial (W1)"/>
    </w:rPr>
  </w:style>
  <w:style w:type="paragraph" w:styleId="Ttulo1">
    <w:name w:val="heading 1"/>
    <w:basedOn w:val="Normal"/>
    <w:next w:val="Normal"/>
    <w:qFormat/>
    <w:rsid w:val="005D5D19"/>
    <w:pPr>
      <w:keepNext/>
      <w:numPr>
        <w:numId w:val="1"/>
      </w:numPr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5D5D1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D5D1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D5D1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D5D1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D5D1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D5D1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D5D1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D5D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5D5D1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5D5D1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5D5D19"/>
    <w:pPr>
      <w:ind w:left="4248"/>
    </w:pPr>
  </w:style>
  <w:style w:type="paragraph" w:styleId="NormalWeb">
    <w:name w:val="Normal (Web)"/>
    <w:basedOn w:val="Normal"/>
    <w:uiPriority w:val="99"/>
    <w:semiHidden/>
    <w:unhideWhenUsed/>
    <w:rsid w:val="005D5D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91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748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Proposituras_Projeto de lei.doc</vt:lpstr>
    </vt:vector>
  </TitlesOfParts>
  <Company>ALESP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Proposituras_Projeto de lei.doc</dc:title>
  <dc:creator>DDO</dc:creator>
  <cp:lastModifiedBy>Shirley Da Silva Vieira</cp:lastModifiedBy>
  <cp:revision>2</cp:revision>
  <dcterms:created xsi:type="dcterms:W3CDTF">2020-03-03T18:57:00Z</dcterms:created>
  <dcterms:modified xsi:type="dcterms:W3CDTF">2020-03-03T18:57:00Z</dcterms:modified>
</cp:coreProperties>
</file>