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47" w:rsidRPr="00AA7075" w:rsidRDefault="00FC1A47" w:rsidP="00AA7075">
      <w:pPr>
        <w:spacing w:before="120" w:after="120" w:line="276" w:lineRule="auto"/>
        <w:jc w:val="both"/>
        <w:rPr>
          <w:rFonts w:ascii="Arial" w:hAnsi="Arial" w:cs="Arial"/>
          <w:b/>
          <w:sz w:val="24"/>
          <w:szCs w:val="24"/>
        </w:rPr>
      </w:pPr>
      <w:r w:rsidRPr="00AA7075">
        <w:rPr>
          <w:rFonts w:ascii="Arial" w:hAnsi="Arial" w:cs="Arial"/>
          <w:b/>
          <w:sz w:val="24"/>
          <w:szCs w:val="24"/>
        </w:rPr>
        <w:t>EXCELENTÍSSIMO SENHOR PRESIDENTE DA ASSEMBLEIA LEGISLATIVA DO ESTADO DO TOCANTINS</w:t>
      </w:r>
    </w:p>
    <w:p w:rsidR="00FC1A47" w:rsidRPr="00AA7075" w:rsidRDefault="00FC1A47" w:rsidP="00AA7075">
      <w:pPr>
        <w:spacing w:before="120" w:after="120" w:line="276" w:lineRule="auto"/>
        <w:ind w:left="5040"/>
        <w:jc w:val="both"/>
        <w:rPr>
          <w:rFonts w:ascii="Arial" w:hAnsi="Arial" w:cs="Arial"/>
          <w:sz w:val="24"/>
          <w:szCs w:val="24"/>
        </w:rPr>
      </w:pPr>
    </w:p>
    <w:p w:rsidR="00FC1A47" w:rsidRPr="00AA7075" w:rsidRDefault="00FC1A47" w:rsidP="00AA7075">
      <w:pPr>
        <w:spacing w:before="120" w:after="120" w:line="276" w:lineRule="auto"/>
        <w:ind w:left="5040"/>
        <w:jc w:val="both"/>
        <w:rPr>
          <w:rFonts w:ascii="Arial" w:hAnsi="Arial" w:cs="Arial"/>
          <w:sz w:val="24"/>
          <w:szCs w:val="24"/>
        </w:rPr>
      </w:pPr>
    </w:p>
    <w:p w:rsidR="00FC1A47" w:rsidRPr="00AA7075" w:rsidRDefault="00FC1A47" w:rsidP="00AA7075">
      <w:pPr>
        <w:spacing w:before="120" w:after="120" w:line="276" w:lineRule="auto"/>
        <w:ind w:left="3969"/>
        <w:jc w:val="both"/>
        <w:rPr>
          <w:rFonts w:ascii="Arial" w:hAnsi="Arial" w:cs="Arial"/>
          <w:i/>
          <w:sz w:val="24"/>
          <w:szCs w:val="24"/>
        </w:rPr>
      </w:pPr>
      <w:r w:rsidRPr="00AA7075">
        <w:rPr>
          <w:rFonts w:ascii="Arial" w:hAnsi="Arial" w:cs="Arial"/>
          <w:i/>
          <w:sz w:val="24"/>
          <w:szCs w:val="24"/>
        </w:rPr>
        <w:t xml:space="preserve">Requer ao Senhor Presidente da Assembleia Legislativa do Estado do Tocantins, em regime de urgência, </w:t>
      </w:r>
      <w:r w:rsidR="001C4E88" w:rsidRPr="00AA7075">
        <w:rPr>
          <w:rFonts w:ascii="Arial" w:hAnsi="Arial" w:cs="Arial"/>
          <w:i/>
          <w:sz w:val="24"/>
          <w:szCs w:val="24"/>
        </w:rPr>
        <w:t>o envio da solicitação</w:t>
      </w:r>
      <w:r w:rsidR="002E746C" w:rsidRPr="00AA7075">
        <w:rPr>
          <w:rFonts w:ascii="Arial" w:hAnsi="Arial" w:cs="Arial"/>
          <w:i/>
          <w:sz w:val="24"/>
          <w:szCs w:val="24"/>
        </w:rPr>
        <w:t xml:space="preserve"> ao Excelentíssimo Senhor Governador</w:t>
      </w:r>
      <w:r w:rsidR="001C4E88" w:rsidRPr="00AA7075">
        <w:rPr>
          <w:rFonts w:ascii="Arial" w:hAnsi="Arial" w:cs="Arial"/>
          <w:i/>
          <w:sz w:val="24"/>
          <w:szCs w:val="24"/>
        </w:rPr>
        <w:t xml:space="preserve"> </w:t>
      </w:r>
      <w:r w:rsidR="00AA7075">
        <w:rPr>
          <w:rFonts w:ascii="Arial" w:hAnsi="Arial" w:cs="Arial"/>
          <w:i/>
          <w:sz w:val="24"/>
          <w:szCs w:val="24"/>
        </w:rPr>
        <w:t>do Estado</w:t>
      </w:r>
      <w:r w:rsidR="002E746C" w:rsidRPr="00AA7075">
        <w:rPr>
          <w:rFonts w:ascii="Arial" w:hAnsi="Arial" w:cs="Arial"/>
          <w:i/>
          <w:sz w:val="24"/>
          <w:szCs w:val="24"/>
        </w:rPr>
        <w:t>,</w:t>
      </w:r>
      <w:r w:rsidR="004B0AB2" w:rsidRPr="00AA7075">
        <w:rPr>
          <w:rFonts w:ascii="Arial" w:hAnsi="Arial" w:cs="Arial"/>
          <w:i/>
          <w:sz w:val="24"/>
          <w:szCs w:val="24"/>
        </w:rPr>
        <w:t xml:space="preserve"> </w:t>
      </w:r>
      <w:r w:rsidR="001C4E88" w:rsidRPr="00AA7075">
        <w:rPr>
          <w:rFonts w:ascii="Arial" w:hAnsi="Arial" w:cs="Arial"/>
          <w:i/>
          <w:sz w:val="24"/>
          <w:szCs w:val="24"/>
        </w:rPr>
        <w:t xml:space="preserve">para que </w:t>
      </w:r>
      <w:r w:rsidR="00AA7075">
        <w:rPr>
          <w:rFonts w:ascii="Arial" w:hAnsi="Arial" w:cs="Arial"/>
          <w:i/>
          <w:sz w:val="24"/>
          <w:szCs w:val="24"/>
        </w:rPr>
        <w:t xml:space="preserve">adote as medidas necessárias para que </w:t>
      </w:r>
      <w:r w:rsidR="001C4E88" w:rsidRPr="00AA7075">
        <w:rPr>
          <w:rFonts w:ascii="Arial" w:hAnsi="Arial" w:cs="Arial"/>
          <w:i/>
          <w:sz w:val="24"/>
          <w:szCs w:val="24"/>
        </w:rPr>
        <w:t xml:space="preserve">seja </w:t>
      </w:r>
      <w:r w:rsidR="00D83EEA" w:rsidRPr="00AA7075">
        <w:rPr>
          <w:rFonts w:ascii="Arial" w:hAnsi="Arial" w:cs="Arial"/>
          <w:i/>
          <w:sz w:val="24"/>
          <w:szCs w:val="24"/>
        </w:rPr>
        <w:t>dada continuidade</w:t>
      </w:r>
      <w:r w:rsidR="001C4E88" w:rsidRPr="00AA7075">
        <w:rPr>
          <w:rFonts w:ascii="Arial" w:hAnsi="Arial" w:cs="Arial"/>
          <w:i/>
          <w:sz w:val="24"/>
          <w:szCs w:val="24"/>
        </w:rPr>
        <w:t xml:space="preserve"> as obras </w:t>
      </w:r>
      <w:r w:rsidR="00AA7075">
        <w:rPr>
          <w:rFonts w:ascii="Arial" w:hAnsi="Arial" w:cs="Arial"/>
          <w:i/>
          <w:sz w:val="24"/>
          <w:szCs w:val="24"/>
        </w:rPr>
        <w:t xml:space="preserve">de pavimentação asfáltica </w:t>
      </w:r>
      <w:r w:rsidR="001C4E88" w:rsidRPr="00AA7075">
        <w:rPr>
          <w:rFonts w:ascii="Arial" w:hAnsi="Arial" w:cs="Arial"/>
          <w:i/>
          <w:sz w:val="24"/>
          <w:szCs w:val="24"/>
        </w:rPr>
        <w:t>iniciadas no Bairro Santa Rosa, do M</w:t>
      </w:r>
      <w:r w:rsidR="00AA7075">
        <w:rPr>
          <w:rFonts w:ascii="Arial" w:hAnsi="Arial" w:cs="Arial"/>
          <w:i/>
          <w:sz w:val="24"/>
          <w:szCs w:val="24"/>
        </w:rPr>
        <w:t>unicípio de Colinas do Tocantins</w:t>
      </w:r>
      <w:r w:rsidR="001C4E88" w:rsidRPr="00AA7075">
        <w:rPr>
          <w:rFonts w:ascii="Arial" w:hAnsi="Arial" w:cs="Arial"/>
          <w:i/>
          <w:sz w:val="24"/>
          <w:szCs w:val="24"/>
        </w:rPr>
        <w:t>.</w:t>
      </w:r>
    </w:p>
    <w:p w:rsidR="00FC1A47" w:rsidRPr="00AA7075" w:rsidRDefault="00FC1A47" w:rsidP="00AA7075">
      <w:pPr>
        <w:spacing w:before="120" w:after="120" w:line="276" w:lineRule="auto"/>
        <w:jc w:val="both"/>
        <w:rPr>
          <w:rFonts w:ascii="Arial" w:hAnsi="Arial" w:cs="Arial"/>
          <w:i/>
          <w:sz w:val="24"/>
          <w:szCs w:val="24"/>
        </w:rPr>
      </w:pPr>
    </w:p>
    <w:p w:rsidR="00FC1A47" w:rsidRPr="00AA7075" w:rsidRDefault="00FC1A47" w:rsidP="00AA7075">
      <w:pPr>
        <w:spacing w:before="120" w:after="120" w:line="276" w:lineRule="auto"/>
        <w:jc w:val="both"/>
        <w:rPr>
          <w:rFonts w:ascii="Arial" w:hAnsi="Arial" w:cs="Arial"/>
          <w:sz w:val="24"/>
          <w:szCs w:val="24"/>
        </w:rPr>
      </w:pPr>
    </w:p>
    <w:p w:rsidR="00FC1A47" w:rsidRPr="00AA7075" w:rsidRDefault="00FC1A47" w:rsidP="00AA7075">
      <w:pPr>
        <w:spacing w:before="120" w:after="120" w:line="276" w:lineRule="auto"/>
        <w:jc w:val="both"/>
        <w:rPr>
          <w:rFonts w:ascii="Arial" w:hAnsi="Arial" w:cs="Arial"/>
          <w:sz w:val="24"/>
          <w:szCs w:val="24"/>
        </w:rPr>
      </w:pPr>
    </w:p>
    <w:p w:rsidR="001C4E88" w:rsidRPr="00AA7075" w:rsidRDefault="00FC1A47" w:rsidP="00AA7075">
      <w:pPr>
        <w:spacing w:before="120" w:after="120" w:line="276" w:lineRule="auto"/>
        <w:jc w:val="both"/>
        <w:rPr>
          <w:rFonts w:ascii="Arial" w:hAnsi="Arial" w:cs="Arial"/>
          <w:i/>
          <w:sz w:val="24"/>
          <w:szCs w:val="24"/>
        </w:rPr>
      </w:pPr>
      <w:r w:rsidRPr="00AA7075">
        <w:rPr>
          <w:rFonts w:ascii="Arial" w:hAnsi="Arial" w:cs="Arial"/>
          <w:sz w:val="24"/>
          <w:szCs w:val="24"/>
        </w:rPr>
        <w:tab/>
        <w:t xml:space="preserve">O Deputado que o presente subscreve, vem, respeitosamente, à presença de Vossa Excelência, nos termos do art. 119, inciso XI, do Regimento Interno desta Casa de Leis, REQUERER ao Senhor Presidente da Assembleia Legislativa do Estado do Tocantins, </w:t>
      </w:r>
      <w:r w:rsidR="00AA7075" w:rsidRPr="00AA7075">
        <w:rPr>
          <w:rFonts w:ascii="Arial" w:hAnsi="Arial" w:cs="Arial"/>
          <w:sz w:val="24"/>
          <w:szCs w:val="24"/>
        </w:rPr>
        <w:t>em regime de urgência, o envio da solicitação ao Excelentíssimo Senhor Governador do Estado, para que adote as medidas necessárias para que seja dada continuidade as obras de pavimentação asfáltica iniciadas no Bairro Santa Rosa, do Município de Colinas do Tocantins</w:t>
      </w:r>
      <w:r w:rsidR="001C4E88" w:rsidRPr="00AA7075">
        <w:rPr>
          <w:rFonts w:ascii="Arial" w:hAnsi="Arial" w:cs="Arial"/>
          <w:sz w:val="24"/>
          <w:szCs w:val="24"/>
        </w:rPr>
        <w:t>.</w:t>
      </w:r>
    </w:p>
    <w:p w:rsidR="002E746C" w:rsidRPr="00AA7075" w:rsidRDefault="002E746C" w:rsidP="00AA7075">
      <w:pPr>
        <w:spacing w:before="120" w:after="120" w:line="276" w:lineRule="auto"/>
        <w:jc w:val="both"/>
        <w:rPr>
          <w:rFonts w:ascii="Arial" w:hAnsi="Arial" w:cs="Arial"/>
          <w:sz w:val="24"/>
          <w:szCs w:val="24"/>
        </w:rPr>
      </w:pPr>
    </w:p>
    <w:p w:rsidR="00FC1A47" w:rsidRPr="00AA7075" w:rsidRDefault="00FC1A47" w:rsidP="00AA7075">
      <w:pPr>
        <w:spacing w:before="120" w:after="120" w:line="276" w:lineRule="auto"/>
        <w:jc w:val="center"/>
        <w:rPr>
          <w:rFonts w:ascii="Arial" w:hAnsi="Arial" w:cs="Arial"/>
          <w:b/>
          <w:sz w:val="24"/>
          <w:szCs w:val="24"/>
        </w:rPr>
      </w:pPr>
      <w:r w:rsidRPr="00AA7075">
        <w:rPr>
          <w:rFonts w:ascii="Arial" w:hAnsi="Arial" w:cs="Arial"/>
          <w:b/>
          <w:sz w:val="24"/>
          <w:szCs w:val="24"/>
        </w:rPr>
        <w:t>JUSTIFICATIVA</w:t>
      </w:r>
    </w:p>
    <w:p w:rsidR="00FC1A47" w:rsidRPr="00AA7075" w:rsidRDefault="00FC1A47" w:rsidP="00AA7075">
      <w:pPr>
        <w:spacing w:before="120" w:after="120" w:line="276" w:lineRule="auto"/>
        <w:jc w:val="center"/>
        <w:rPr>
          <w:rFonts w:ascii="Arial" w:hAnsi="Arial" w:cs="Arial"/>
          <w:sz w:val="24"/>
          <w:szCs w:val="24"/>
        </w:rPr>
      </w:pPr>
    </w:p>
    <w:p w:rsidR="00FC1A47" w:rsidRPr="00AA7075" w:rsidRDefault="00FC1A47" w:rsidP="00AA7075">
      <w:pPr>
        <w:pStyle w:val="NormalWeb"/>
        <w:shd w:val="clear" w:color="auto" w:fill="FFFFFF"/>
        <w:spacing w:before="120" w:beforeAutospacing="0" w:after="120" w:afterAutospacing="0" w:line="276" w:lineRule="auto"/>
        <w:jc w:val="both"/>
        <w:rPr>
          <w:rFonts w:ascii="Arial" w:hAnsi="Arial" w:cs="Arial"/>
          <w:shd w:val="clear" w:color="auto" w:fill="FFFFFF"/>
        </w:rPr>
      </w:pPr>
      <w:r w:rsidRPr="00AA7075">
        <w:rPr>
          <w:rFonts w:ascii="Arial" w:hAnsi="Arial" w:cs="Arial"/>
        </w:rPr>
        <w:tab/>
      </w:r>
      <w:r w:rsidR="001C4E88" w:rsidRPr="00AA7075">
        <w:rPr>
          <w:rFonts w:ascii="Arial" w:hAnsi="Arial" w:cs="Arial"/>
        </w:rPr>
        <w:t xml:space="preserve">O </w:t>
      </w:r>
      <w:r w:rsidR="00AA7075">
        <w:rPr>
          <w:rFonts w:ascii="Arial" w:hAnsi="Arial" w:cs="Arial"/>
        </w:rPr>
        <w:t>M</w:t>
      </w:r>
      <w:r w:rsidR="001C4E88" w:rsidRPr="00AA7075">
        <w:rPr>
          <w:rFonts w:ascii="Arial" w:hAnsi="Arial" w:cs="Arial"/>
        </w:rPr>
        <w:t xml:space="preserve">unicípio de Colinas do Tocantins </w:t>
      </w:r>
      <w:r w:rsidR="001C4E88" w:rsidRPr="00AA7075">
        <w:rPr>
          <w:rFonts w:ascii="Arial" w:hAnsi="Arial" w:cs="Arial"/>
          <w:shd w:val="clear" w:color="auto" w:fill="FFFFFF"/>
        </w:rPr>
        <w:t>de acordo com a Estimativa da População do </w:t>
      </w:r>
      <w:hyperlink r:id="rId8" w:tooltip="IBGE" w:history="1">
        <w:r w:rsidR="001C4E88" w:rsidRPr="00AA7075">
          <w:rPr>
            <w:rStyle w:val="Hyperlink"/>
            <w:rFonts w:ascii="Arial" w:hAnsi="Arial" w:cs="Arial"/>
            <w:color w:val="auto"/>
            <w:u w:val="none"/>
            <w:shd w:val="clear" w:color="auto" w:fill="FFFFFF"/>
          </w:rPr>
          <w:t>IBGE</w:t>
        </w:r>
      </w:hyperlink>
      <w:r w:rsidR="001C4E88" w:rsidRPr="00AA7075">
        <w:rPr>
          <w:rFonts w:ascii="Arial" w:hAnsi="Arial" w:cs="Arial"/>
          <w:shd w:val="clear" w:color="auto" w:fill="FFFFFF"/>
        </w:rPr>
        <w:t> em 2019, com referência a 1</w:t>
      </w:r>
      <w:r w:rsidR="00AA7075">
        <w:rPr>
          <w:rFonts w:ascii="Arial" w:hAnsi="Arial" w:cs="Arial"/>
          <w:shd w:val="clear" w:color="auto" w:fill="FFFFFF"/>
        </w:rPr>
        <w:t>º</w:t>
      </w:r>
      <w:r w:rsidR="001C4E88" w:rsidRPr="00AA7075">
        <w:rPr>
          <w:rFonts w:ascii="Arial" w:hAnsi="Arial" w:cs="Arial"/>
          <w:shd w:val="clear" w:color="auto" w:fill="FFFFFF"/>
        </w:rPr>
        <w:t xml:space="preserve"> de julho do mesmo ano, estima-se uma população de 35.424 habitantes</w:t>
      </w:r>
      <w:r w:rsidR="002E34E9" w:rsidRPr="00AA7075">
        <w:rPr>
          <w:rFonts w:ascii="Arial" w:hAnsi="Arial" w:cs="Arial"/>
          <w:shd w:val="clear" w:color="auto" w:fill="FFFFFF"/>
        </w:rPr>
        <w:t>. Colinas está ligada ao </w:t>
      </w:r>
      <w:hyperlink r:id="rId9" w:tooltip="Turismo de eventos" w:history="1">
        <w:r w:rsidR="002E34E9" w:rsidRPr="00AA7075">
          <w:rPr>
            <w:rStyle w:val="Hyperlink"/>
            <w:rFonts w:ascii="Arial" w:hAnsi="Arial" w:cs="Arial"/>
            <w:color w:val="auto"/>
            <w:u w:val="none"/>
            <w:shd w:val="clear" w:color="auto" w:fill="FFFFFF"/>
          </w:rPr>
          <w:t>turismo de eventos</w:t>
        </w:r>
      </w:hyperlink>
      <w:r w:rsidR="002E34E9" w:rsidRPr="00AA7075">
        <w:rPr>
          <w:rFonts w:ascii="Arial" w:hAnsi="Arial" w:cs="Arial"/>
          <w:shd w:val="clear" w:color="auto" w:fill="FFFFFF"/>
        </w:rPr>
        <w:t xml:space="preserve">, como a exposição </w:t>
      </w:r>
      <w:r w:rsidR="002E34E9" w:rsidRPr="00AA7075">
        <w:rPr>
          <w:rFonts w:ascii="Arial" w:hAnsi="Arial" w:cs="Arial"/>
          <w:shd w:val="clear" w:color="auto" w:fill="FFFFFF"/>
        </w:rPr>
        <w:lastRenderedPageBreak/>
        <w:t>agropecuária </w:t>
      </w:r>
      <w:proofErr w:type="spellStart"/>
      <w:r w:rsidR="009454DE" w:rsidRPr="00AA7075">
        <w:fldChar w:fldCharType="begin"/>
      </w:r>
      <w:r w:rsidR="009454DE" w:rsidRPr="00AA7075">
        <w:rPr>
          <w:rFonts w:ascii="Arial" w:hAnsi="Arial" w:cs="Arial"/>
        </w:rPr>
        <w:instrText xml:space="preserve"> HYPERLINK "https://pt.wikipedia.org/w/index.php?title=Fenecol&amp;action=edit&amp;redlink=1" \o "Fenecol (página não existe)" </w:instrText>
      </w:r>
      <w:r w:rsidR="009454DE" w:rsidRPr="00AA7075">
        <w:fldChar w:fldCharType="separate"/>
      </w:r>
      <w:r w:rsidR="002E34E9" w:rsidRPr="00AA7075">
        <w:rPr>
          <w:rStyle w:val="Hyperlink"/>
          <w:rFonts w:ascii="Arial" w:hAnsi="Arial" w:cs="Arial"/>
          <w:color w:val="auto"/>
          <w:u w:val="none"/>
          <w:shd w:val="clear" w:color="auto" w:fill="FFFFFF"/>
        </w:rPr>
        <w:t>Fenecol</w:t>
      </w:r>
      <w:proofErr w:type="spellEnd"/>
      <w:r w:rsidR="009454DE" w:rsidRPr="00AA7075">
        <w:rPr>
          <w:rStyle w:val="Hyperlink"/>
          <w:rFonts w:ascii="Arial" w:hAnsi="Arial" w:cs="Arial"/>
          <w:color w:val="auto"/>
          <w:u w:val="none"/>
          <w:shd w:val="clear" w:color="auto" w:fill="FFFFFF"/>
        </w:rPr>
        <w:fldChar w:fldCharType="end"/>
      </w:r>
      <w:r w:rsidR="002E34E9" w:rsidRPr="00AA7075">
        <w:rPr>
          <w:rFonts w:ascii="Arial" w:hAnsi="Arial" w:cs="Arial"/>
          <w:shd w:val="clear" w:color="auto" w:fill="FFFFFF"/>
        </w:rPr>
        <w:t> (</w:t>
      </w:r>
      <w:hyperlink r:id="rId10" w:tooltip="Feira de Negócios de Colinas (página não existe)" w:history="1">
        <w:r w:rsidR="002E34E9" w:rsidRPr="00AA7075">
          <w:rPr>
            <w:rStyle w:val="Hyperlink"/>
            <w:rFonts w:ascii="Arial" w:hAnsi="Arial" w:cs="Arial"/>
            <w:color w:val="auto"/>
            <w:u w:val="none"/>
            <w:shd w:val="clear" w:color="auto" w:fill="FFFFFF"/>
          </w:rPr>
          <w:t>Feira de Negócios de Colinas</w:t>
        </w:r>
      </w:hyperlink>
      <w:r w:rsidR="002E34E9" w:rsidRPr="00AA7075">
        <w:rPr>
          <w:rFonts w:ascii="Arial" w:hAnsi="Arial" w:cs="Arial"/>
          <w:shd w:val="clear" w:color="auto" w:fill="FFFFFF"/>
        </w:rPr>
        <w:t>) e a feira de artesanato </w:t>
      </w:r>
      <w:proofErr w:type="spellStart"/>
      <w:r w:rsidR="009454DE" w:rsidRPr="00AA7075">
        <w:fldChar w:fldCharType="begin"/>
      </w:r>
      <w:r w:rsidR="009454DE" w:rsidRPr="00AA7075">
        <w:rPr>
          <w:rFonts w:ascii="Arial" w:hAnsi="Arial" w:cs="Arial"/>
        </w:rPr>
        <w:instrText xml:space="preserve"> HYPERLINK "https://pt.wikipedia.org/w/index.php?title=Fecoart&amp;action=edit&amp;redlink=1" \o "Fecoart (página não existe)" </w:instrText>
      </w:r>
      <w:r w:rsidR="009454DE" w:rsidRPr="00AA7075">
        <w:fldChar w:fldCharType="separate"/>
      </w:r>
      <w:r w:rsidR="002E34E9" w:rsidRPr="00AA7075">
        <w:rPr>
          <w:rStyle w:val="Hyperlink"/>
          <w:rFonts w:ascii="Arial" w:hAnsi="Arial" w:cs="Arial"/>
          <w:color w:val="auto"/>
          <w:u w:val="none"/>
          <w:shd w:val="clear" w:color="auto" w:fill="FFFFFF"/>
        </w:rPr>
        <w:t>Fecoart</w:t>
      </w:r>
      <w:proofErr w:type="spellEnd"/>
      <w:r w:rsidR="009454DE" w:rsidRPr="00AA7075">
        <w:rPr>
          <w:rStyle w:val="Hyperlink"/>
          <w:rFonts w:ascii="Arial" w:hAnsi="Arial" w:cs="Arial"/>
          <w:color w:val="auto"/>
          <w:u w:val="none"/>
          <w:shd w:val="clear" w:color="auto" w:fill="FFFFFF"/>
        </w:rPr>
        <w:fldChar w:fldCharType="end"/>
      </w:r>
      <w:r w:rsidR="002E34E9" w:rsidRPr="00AA7075">
        <w:rPr>
          <w:rFonts w:ascii="Arial" w:hAnsi="Arial" w:cs="Arial"/>
          <w:shd w:val="clear" w:color="auto" w:fill="FFFFFF"/>
        </w:rPr>
        <w:t>. Pontos turísticos são o </w:t>
      </w:r>
      <w:hyperlink r:id="rId11" w:tooltip="Rio Pombas" w:history="1">
        <w:r w:rsidR="002E34E9" w:rsidRPr="00AA7075">
          <w:rPr>
            <w:rStyle w:val="Hyperlink"/>
            <w:rFonts w:ascii="Arial" w:hAnsi="Arial" w:cs="Arial"/>
            <w:color w:val="auto"/>
            <w:u w:val="none"/>
            <w:shd w:val="clear" w:color="auto" w:fill="FFFFFF"/>
          </w:rPr>
          <w:t>Rio Pombas</w:t>
        </w:r>
      </w:hyperlink>
      <w:r w:rsidR="007B4FAF" w:rsidRPr="00AA7075">
        <w:rPr>
          <w:rFonts w:ascii="Arial" w:hAnsi="Arial" w:cs="Arial"/>
          <w:shd w:val="clear" w:color="auto" w:fill="FFFFFF"/>
        </w:rPr>
        <w:t xml:space="preserve">, </w:t>
      </w:r>
      <w:r w:rsidR="002E34E9" w:rsidRPr="00AA7075">
        <w:rPr>
          <w:rFonts w:ascii="Arial" w:hAnsi="Arial" w:cs="Arial"/>
          <w:shd w:val="clear" w:color="auto" w:fill="FFFFFF"/>
        </w:rPr>
        <w:t>o </w:t>
      </w:r>
      <w:hyperlink r:id="rId12" w:tooltip="Córrego Tapuio (página não existe)" w:history="1">
        <w:r w:rsidR="002E34E9" w:rsidRPr="00AA7075">
          <w:rPr>
            <w:rStyle w:val="Hyperlink"/>
            <w:rFonts w:ascii="Arial" w:hAnsi="Arial" w:cs="Arial"/>
            <w:color w:val="auto"/>
            <w:u w:val="none"/>
            <w:shd w:val="clear" w:color="auto" w:fill="FFFFFF"/>
          </w:rPr>
          <w:t>Córrego Tapuio</w:t>
        </w:r>
      </w:hyperlink>
      <w:r w:rsidR="002E34E9" w:rsidRPr="00AA7075">
        <w:rPr>
          <w:rFonts w:ascii="Arial" w:hAnsi="Arial" w:cs="Arial"/>
          <w:shd w:val="clear" w:color="auto" w:fill="FFFFFF"/>
        </w:rPr>
        <w:t> e as praias dos </w:t>
      </w:r>
      <w:hyperlink r:id="rId13" w:tooltip="Rio Araguaia" w:history="1">
        <w:r w:rsidR="002E34E9" w:rsidRPr="00AA7075">
          <w:rPr>
            <w:rStyle w:val="Hyperlink"/>
            <w:rFonts w:ascii="Arial" w:hAnsi="Arial" w:cs="Arial"/>
            <w:color w:val="auto"/>
            <w:u w:val="none"/>
            <w:shd w:val="clear" w:color="auto" w:fill="FFFFFF"/>
          </w:rPr>
          <w:t>rios Araguaia</w:t>
        </w:r>
      </w:hyperlink>
      <w:r w:rsidR="002E34E9" w:rsidRPr="00AA7075">
        <w:rPr>
          <w:rFonts w:ascii="Arial" w:hAnsi="Arial" w:cs="Arial"/>
          <w:shd w:val="clear" w:color="auto" w:fill="FFFFFF"/>
        </w:rPr>
        <w:t> e </w:t>
      </w:r>
      <w:hyperlink r:id="rId14" w:tooltip="Rio Tocantins" w:history="1">
        <w:r w:rsidR="002E34E9" w:rsidRPr="00AA7075">
          <w:rPr>
            <w:rStyle w:val="Hyperlink"/>
            <w:rFonts w:ascii="Arial" w:hAnsi="Arial" w:cs="Arial"/>
            <w:color w:val="auto"/>
            <w:u w:val="none"/>
            <w:shd w:val="clear" w:color="auto" w:fill="FFFFFF"/>
          </w:rPr>
          <w:t>Tocantins</w:t>
        </w:r>
      </w:hyperlink>
      <w:r w:rsidR="002E34E9" w:rsidRPr="00AA7075">
        <w:rPr>
          <w:rFonts w:ascii="Arial" w:hAnsi="Arial" w:cs="Arial"/>
          <w:shd w:val="clear" w:color="auto" w:fill="FFFFFF"/>
        </w:rPr>
        <w:t xml:space="preserve"> em municípios próximos. </w:t>
      </w:r>
    </w:p>
    <w:p w:rsidR="002E34E9" w:rsidRPr="00AA7075" w:rsidRDefault="00D83EEA" w:rsidP="00AA7075">
      <w:pPr>
        <w:pStyle w:val="NormalWeb"/>
        <w:shd w:val="clear" w:color="auto" w:fill="FFFFFF"/>
        <w:spacing w:before="120" w:beforeAutospacing="0" w:after="120" w:afterAutospacing="0" w:line="276" w:lineRule="auto"/>
        <w:ind w:firstLine="708"/>
        <w:jc w:val="both"/>
        <w:rPr>
          <w:rFonts w:ascii="Arial" w:hAnsi="Arial" w:cs="Arial"/>
        </w:rPr>
      </w:pPr>
      <w:r w:rsidRPr="00AA7075">
        <w:rPr>
          <w:rFonts w:ascii="Arial" w:hAnsi="Arial" w:cs="Arial"/>
          <w:shd w:val="clear" w:color="auto" w:fill="FFFFFF"/>
        </w:rPr>
        <w:t>Tendo em vista a</w:t>
      </w:r>
      <w:r w:rsidR="002E34E9" w:rsidRPr="00AA7075">
        <w:rPr>
          <w:rFonts w:ascii="Arial" w:hAnsi="Arial" w:cs="Arial"/>
          <w:shd w:val="clear" w:color="auto" w:fill="FFFFFF"/>
        </w:rPr>
        <w:t xml:space="preserve"> </w:t>
      </w:r>
      <w:r w:rsidRPr="00AA7075">
        <w:rPr>
          <w:rFonts w:ascii="Arial" w:hAnsi="Arial" w:cs="Arial"/>
          <w:shd w:val="clear" w:color="auto" w:fill="FFFFFF"/>
        </w:rPr>
        <w:t>importância deste município</w:t>
      </w:r>
      <w:r w:rsidR="00AA7075">
        <w:rPr>
          <w:rFonts w:ascii="Arial" w:hAnsi="Arial" w:cs="Arial"/>
          <w:shd w:val="clear" w:color="auto" w:fill="FFFFFF"/>
        </w:rPr>
        <w:t xml:space="preserve"> para </w:t>
      </w:r>
      <w:r w:rsidR="002E34E9" w:rsidRPr="00AA7075">
        <w:rPr>
          <w:rFonts w:ascii="Arial" w:hAnsi="Arial" w:cs="Arial"/>
          <w:shd w:val="clear" w:color="auto" w:fill="FFFFFF"/>
        </w:rPr>
        <w:t xml:space="preserve">a região e </w:t>
      </w:r>
      <w:r w:rsidR="00AA7075">
        <w:rPr>
          <w:rFonts w:ascii="Arial" w:hAnsi="Arial" w:cs="Arial"/>
          <w:shd w:val="clear" w:color="auto" w:fill="FFFFFF"/>
        </w:rPr>
        <w:t xml:space="preserve">para </w:t>
      </w:r>
      <w:r w:rsidR="002E34E9" w:rsidRPr="00AA7075">
        <w:rPr>
          <w:rFonts w:ascii="Arial" w:hAnsi="Arial" w:cs="Arial"/>
          <w:shd w:val="clear" w:color="auto" w:fill="FFFFFF"/>
        </w:rPr>
        <w:t>o Estado</w:t>
      </w:r>
      <w:r w:rsidR="00AA7075">
        <w:rPr>
          <w:rFonts w:ascii="Arial" w:hAnsi="Arial" w:cs="Arial"/>
          <w:shd w:val="clear" w:color="auto" w:fill="FFFFFF"/>
        </w:rPr>
        <w:t>,</w:t>
      </w:r>
      <w:r w:rsidR="002E34E9" w:rsidRPr="00AA7075">
        <w:rPr>
          <w:rFonts w:ascii="Arial" w:hAnsi="Arial" w:cs="Arial"/>
          <w:shd w:val="clear" w:color="auto" w:fill="FFFFFF"/>
        </w:rPr>
        <w:t xml:space="preserve"> o Governo iniciou obras que </w:t>
      </w:r>
      <w:r w:rsidRPr="00AA7075">
        <w:rPr>
          <w:rFonts w:ascii="Arial" w:hAnsi="Arial" w:cs="Arial"/>
          <w:shd w:val="clear" w:color="auto" w:fill="FFFFFF"/>
        </w:rPr>
        <w:t>se encontram</w:t>
      </w:r>
      <w:r w:rsidR="002E34E9" w:rsidRPr="00AA7075">
        <w:rPr>
          <w:rFonts w:ascii="Arial" w:hAnsi="Arial" w:cs="Arial"/>
          <w:shd w:val="clear" w:color="auto" w:fill="FFFFFF"/>
        </w:rPr>
        <w:t xml:space="preserve"> atualmente paradas. </w:t>
      </w:r>
      <w:r w:rsidRPr="00AA7075">
        <w:rPr>
          <w:rFonts w:ascii="Arial" w:hAnsi="Arial" w:cs="Arial"/>
          <w:shd w:val="clear" w:color="auto" w:fill="FFFFFF"/>
        </w:rPr>
        <w:t>Conforme</w:t>
      </w:r>
      <w:r w:rsidR="002E34E9" w:rsidRPr="00AA7075">
        <w:rPr>
          <w:rFonts w:ascii="Arial" w:hAnsi="Arial" w:cs="Arial"/>
          <w:shd w:val="clear" w:color="auto" w:fill="FFFFFF"/>
        </w:rPr>
        <w:t xml:space="preserve"> </w:t>
      </w:r>
      <w:r w:rsidR="00AA7075">
        <w:rPr>
          <w:rFonts w:ascii="Arial" w:hAnsi="Arial" w:cs="Arial"/>
          <w:shd w:val="clear" w:color="auto" w:fill="FFFFFF"/>
        </w:rPr>
        <w:t xml:space="preserve">a </w:t>
      </w:r>
      <w:r w:rsidR="002E34E9" w:rsidRPr="00AA7075">
        <w:rPr>
          <w:rFonts w:ascii="Arial" w:hAnsi="Arial" w:cs="Arial"/>
          <w:shd w:val="clear" w:color="auto" w:fill="FFFFFF"/>
        </w:rPr>
        <w:t xml:space="preserve">imagem </w:t>
      </w:r>
      <w:r w:rsidR="00AA7075">
        <w:rPr>
          <w:rFonts w:ascii="Arial" w:hAnsi="Arial" w:cs="Arial"/>
          <w:shd w:val="clear" w:color="auto" w:fill="FFFFFF"/>
        </w:rPr>
        <w:t>abaixo,</w:t>
      </w:r>
      <w:r w:rsidR="002E34E9" w:rsidRPr="00AA7075">
        <w:rPr>
          <w:rFonts w:ascii="Arial" w:hAnsi="Arial" w:cs="Arial"/>
          <w:shd w:val="clear" w:color="auto" w:fill="FFFFFF"/>
        </w:rPr>
        <w:t xml:space="preserve"> o Bairro de Santa Rosa é bem localizado é possui </w:t>
      </w:r>
      <w:r w:rsidRPr="00AA7075">
        <w:rPr>
          <w:rFonts w:ascii="Arial" w:hAnsi="Arial" w:cs="Arial"/>
          <w:shd w:val="clear" w:color="auto" w:fill="FFFFFF"/>
        </w:rPr>
        <w:t>importância</w:t>
      </w:r>
      <w:r w:rsidR="002E34E9" w:rsidRPr="00AA7075">
        <w:rPr>
          <w:rFonts w:ascii="Arial" w:hAnsi="Arial" w:cs="Arial"/>
          <w:shd w:val="clear" w:color="auto" w:fill="FFFFFF"/>
        </w:rPr>
        <w:t xml:space="preserve"> </w:t>
      </w:r>
      <w:r w:rsidRPr="00AA7075">
        <w:rPr>
          <w:rFonts w:ascii="Arial" w:hAnsi="Arial" w:cs="Arial"/>
          <w:shd w:val="clear" w:color="auto" w:fill="FFFFFF"/>
        </w:rPr>
        <w:t xml:space="preserve">para o desenvolvimento do </w:t>
      </w:r>
      <w:r w:rsidR="00AA7075">
        <w:rPr>
          <w:rFonts w:ascii="Arial" w:hAnsi="Arial" w:cs="Arial"/>
          <w:shd w:val="clear" w:color="auto" w:fill="FFFFFF"/>
        </w:rPr>
        <w:t>M</w:t>
      </w:r>
      <w:r w:rsidRPr="00AA7075">
        <w:rPr>
          <w:rFonts w:ascii="Arial" w:hAnsi="Arial" w:cs="Arial"/>
          <w:shd w:val="clear" w:color="auto" w:fill="FFFFFF"/>
        </w:rPr>
        <w:t xml:space="preserve">unicípio de Colinas. A demanda principal das obras é a pavimentação asfáltica, de modo </w:t>
      </w:r>
      <w:r w:rsidR="00AA7075">
        <w:rPr>
          <w:rFonts w:ascii="Arial" w:hAnsi="Arial" w:cs="Arial"/>
          <w:shd w:val="clear" w:color="auto" w:fill="FFFFFF"/>
        </w:rPr>
        <w:t xml:space="preserve">que, </w:t>
      </w:r>
      <w:r w:rsidRPr="00AA7075">
        <w:rPr>
          <w:rFonts w:ascii="Arial" w:hAnsi="Arial" w:cs="Arial"/>
          <w:shd w:val="clear" w:color="auto" w:fill="FFFFFF"/>
        </w:rPr>
        <w:t>visando o progresso do município e bem estar da população sol</w:t>
      </w:r>
      <w:r w:rsidR="00AA7075">
        <w:rPr>
          <w:rFonts w:ascii="Arial" w:hAnsi="Arial" w:cs="Arial"/>
          <w:shd w:val="clear" w:color="auto" w:fill="FFFFFF"/>
        </w:rPr>
        <w:t xml:space="preserve">icita-se que seja dada </w:t>
      </w:r>
      <w:r w:rsidRPr="00AA7075">
        <w:rPr>
          <w:rFonts w:ascii="Arial" w:hAnsi="Arial" w:cs="Arial"/>
          <w:shd w:val="clear" w:color="auto" w:fill="FFFFFF"/>
        </w:rPr>
        <w:t>continuidade as obras estagnadas.</w:t>
      </w:r>
    </w:p>
    <w:p w:rsidR="00FC1A47" w:rsidRPr="00AA7075" w:rsidRDefault="002E34E9" w:rsidP="00AA7075">
      <w:pPr>
        <w:pStyle w:val="TextosemFormatao"/>
        <w:spacing w:before="120" w:after="120" w:line="276" w:lineRule="auto"/>
        <w:jc w:val="center"/>
        <w:rPr>
          <w:rFonts w:ascii="Arial" w:eastAsia="MS Mincho" w:hAnsi="Arial" w:cs="Arial"/>
          <w:sz w:val="24"/>
          <w:szCs w:val="24"/>
        </w:rPr>
      </w:pPr>
      <w:r w:rsidRPr="00AA7075">
        <w:rPr>
          <w:rFonts w:ascii="Arial" w:eastAsia="MS Mincho" w:hAnsi="Arial" w:cs="Arial"/>
          <w:noProof/>
          <w:sz w:val="24"/>
          <w:szCs w:val="24"/>
        </w:rPr>
        <w:drawing>
          <wp:inline distT="0" distB="0" distL="0" distR="0">
            <wp:extent cx="5191125" cy="291915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223523" cy="2937370"/>
                    </a:xfrm>
                    <a:prstGeom prst="rect">
                      <a:avLst/>
                    </a:prstGeom>
                    <a:noFill/>
                    <a:ln w="9525">
                      <a:noFill/>
                      <a:miter lim="800000"/>
                      <a:headEnd/>
                      <a:tailEnd/>
                    </a:ln>
                  </pic:spPr>
                </pic:pic>
              </a:graphicData>
            </a:graphic>
          </wp:inline>
        </w:drawing>
      </w:r>
    </w:p>
    <w:p w:rsidR="00AA7075" w:rsidRDefault="00AA7075" w:rsidP="00AA7075">
      <w:pPr>
        <w:pStyle w:val="Corpo"/>
        <w:spacing w:before="120" w:after="120" w:line="276" w:lineRule="auto"/>
        <w:ind w:firstLine="708"/>
        <w:rPr>
          <w:rFonts w:cs="Arial"/>
          <w:szCs w:val="24"/>
        </w:rPr>
      </w:pPr>
      <w:r>
        <w:rPr>
          <w:rFonts w:cs="Arial"/>
          <w:szCs w:val="24"/>
        </w:rPr>
        <w:t>Demonstrada a relevância do Requerimento, requer aos Nobres Pares a aprovação do mesmo, para que seja atendido o pedido formulado ao Governo do Estado.</w:t>
      </w:r>
    </w:p>
    <w:p w:rsidR="00FC1A47" w:rsidRPr="00AA7075" w:rsidRDefault="00FC1A47" w:rsidP="00AA7075">
      <w:pPr>
        <w:pStyle w:val="Corpo"/>
        <w:spacing w:before="120" w:after="120" w:line="276" w:lineRule="auto"/>
        <w:ind w:firstLine="708"/>
        <w:rPr>
          <w:rFonts w:cs="Arial"/>
          <w:szCs w:val="24"/>
        </w:rPr>
      </w:pPr>
      <w:r w:rsidRPr="00AA7075">
        <w:rPr>
          <w:rFonts w:cs="Arial"/>
          <w:szCs w:val="24"/>
        </w:rPr>
        <w:t>S</w:t>
      </w:r>
      <w:r w:rsidR="004B0AB2" w:rsidRPr="00AA7075">
        <w:rPr>
          <w:rFonts w:cs="Arial"/>
          <w:szCs w:val="24"/>
        </w:rPr>
        <w:t>ala das Sessões, Palmas – TO, 1</w:t>
      </w:r>
      <w:r w:rsidR="00AA7075">
        <w:rPr>
          <w:rFonts w:cs="Arial"/>
          <w:szCs w:val="24"/>
        </w:rPr>
        <w:t>2</w:t>
      </w:r>
      <w:r w:rsidR="004B0AB2" w:rsidRPr="00AA7075">
        <w:rPr>
          <w:rFonts w:cs="Arial"/>
          <w:szCs w:val="24"/>
        </w:rPr>
        <w:t xml:space="preserve"> de março</w:t>
      </w:r>
      <w:r w:rsidRPr="00AA7075">
        <w:rPr>
          <w:rFonts w:cs="Arial"/>
          <w:szCs w:val="24"/>
        </w:rPr>
        <w:t xml:space="preserve"> de 2020. </w:t>
      </w:r>
      <w:bookmarkStart w:id="0" w:name="_GoBack"/>
      <w:bookmarkEnd w:id="0"/>
    </w:p>
    <w:p w:rsidR="00FC1A47" w:rsidRPr="00AA7075" w:rsidRDefault="00FC1A47" w:rsidP="00AA7075">
      <w:pPr>
        <w:pStyle w:val="NormalWeb"/>
        <w:spacing w:before="120" w:beforeAutospacing="0" w:after="120" w:afterAutospacing="0" w:line="276" w:lineRule="auto"/>
        <w:jc w:val="both"/>
        <w:rPr>
          <w:rFonts w:ascii="Arial" w:hAnsi="Arial" w:cs="Arial"/>
        </w:rPr>
      </w:pPr>
    </w:p>
    <w:p w:rsidR="00FC1A47" w:rsidRPr="00AA7075" w:rsidRDefault="00F6475B" w:rsidP="00AA7075">
      <w:pPr>
        <w:pStyle w:val="NormalWeb"/>
        <w:spacing w:before="120" w:beforeAutospacing="0" w:after="120" w:afterAutospacing="0" w:line="276" w:lineRule="auto"/>
        <w:jc w:val="center"/>
        <w:rPr>
          <w:rFonts w:ascii="Arial" w:hAnsi="Arial" w:cs="Arial"/>
          <w:b/>
        </w:rPr>
      </w:pPr>
      <w:r w:rsidRPr="00AA7075">
        <w:rPr>
          <w:rFonts w:ascii="Arial" w:hAnsi="Arial" w:cs="Arial"/>
          <w:b/>
        </w:rPr>
        <w:t>RICARDO AYRES</w:t>
      </w:r>
    </w:p>
    <w:p w:rsidR="00FC1A47" w:rsidRPr="00AA7075" w:rsidRDefault="00FC1A47" w:rsidP="00AA7075">
      <w:pPr>
        <w:pStyle w:val="NormalWeb"/>
        <w:spacing w:before="120" w:beforeAutospacing="0" w:after="120" w:afterAutospacing="0" w:line="276" w:lineRule="auto"/>
        <w:jc w:val="center"/>
        <w:rPr>
          <w:rFonts w:ascii="Arial" w:hAnsi="Arial" w:cs="Arial"/>
        </w:rPr>
      </w:pPr>
      <w:r w:rsidRPr="00AA7075">
        <w:rPr>
          <w:rFonts w:ascii="Arial" w:hAnsi="Arial" w:cs="Arial"/>
        </w:rPr>
        <w:t>Deputado Estadual</w:t>
      </w:r>
    </w:p>
    <w:sectPr w:rsidR="00FC1A47" w:rsidRPr="00AA7075" w:rsidSect="001C4E88">
      <w:headerReference w:type="default" r:id="rId16"/>
      <w:footerReference w:type="default" r:id="rId17"/>
      <w:pgSz w:w="11907" w:h="16840" w:code="9"/>
      <w:pgMar w:top="2977" w:right="1134" w:bottom="1134" w:left="1134"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40" w:rsidRDefault="00F17C40" w:rsidP="00F6475B">
      <w:r>
        <w:separator/>
      </w:r>
    </w:p>
  </w:endnote>
  <w:endnote w:type="continuationSeparator" w:id="0">
    <w:p w:rsidR="00F17C40" w:rsidRDefault="00F17C40" w:rsidP="00F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88" w:rsidRDefault="001C4E88" w:rsidP="001C4E88">
    <w:pPr>
      <w:pStyle w:val="Rodap"/>
    </w:pPr>
  </w:p>
  <w:p w:rsidR="001C4E88" w:rsidRDefault="001C4E88" w:rsidP="001C4E88">
    <w:pPr>
      <w:pStyle w:val="Rodap"/>
      <w:pBdr>
        <w:top w:val="single" w:sz="4" w:space="1" w:color="auto"/>
      </w:pBdr>
      <w:jc w:val="center"/>
      <w:rPr>
        <w:rFonts w:ascii="Tahoma" w:hAnsi="Tahoma" w:cs="Tahoma"/>
        <w:sz w:val="18"/>
      </w:rPr>
    </w:pPr>
    <w:r>
      <w:rPr>
        <w:rFonts w:ascii="Tahoma" w:hAnsi="Tahoma" w:cs="Tahoma"/>
        <w:sz w:val="18"/>
      </w:rPr>
      <w:t xml:space="preserve">Praça dos Girassóis – Palmas –TO. CEP 77003-905 CAIXA POSTAL 191 GABINETE Nº 08 – 1º PISO </w:t>
    </w:r>
  </w:p>
  <w:p w:rsidR="001C4E88" w:rsidRDefault="001C4E88" w:rsidP="001C4E88">
    <w:pPr>
      <w:pStyle w:val="Rodap"/>
      <w:jc w:val="center"/>
      <w:rPr>
        <w:rFonts w:ascii="Tahoma" w:hAnsi="Tahoma" w:cs="Tahoma"/>
        <w:sz w:val="18"/>
      </w:rPr>
    </w:pPr>
    <w:r>
      <w:rPr>
        <w:rFonts w:ascii="Tahoma" w:hAnsi="Tahoma" w:cs="Tahoma"/>
        <w:sz w:val="18"/>
      </w:rPr>
      <w:t xml:space="preserve">Fone: (63) 3212-5063 / </w:t>
    </w:r>
  </w:p>
  <w:p w:rsidR="001C4E88" w:rsidRPr="003F062E" w:rsidRDefault="001C4E88">
    <w:pPr>
      <w:pStyle w:val="Rodap"/>
      <w:jc w:val="center"/>
      <w:rPr>
        <w:rFonts w:ascii="Century Gothic" w:hAnsi="Century Gothic"/>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40" w:rsidRDefault="00F17C40" w:rsidP="00F6475B">
      <w:r>
        <w:separator/>
      </w:r>
    </w:p>
  </w:footnote>
  <w:footnote w:type="continuationSeparator" w:id="0">
    <w:p w:rsidR="00F17C40" w:rsidRDefault="00F17C40" w:rsidP="00F6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88" w:rsidRDefault="001C4E88" w:rsidP="001C4E88">
    <w:pPr>
      <w:pStyle w:val="Cabealho"/>
      <w:jc w:val="center"/>
      <w:rPr>
        <w:sz w:val="24"/>
        <w:szCs w:val="24"/>
      </w:rPr>
    </w:pPr>
  </w:p>
  <w:p w:rsidR="001C4E88" w:rsidRPr="009A719C" w:rsidRDefault="001C4E88" w:rsidP="001C4E88">
    <w:pPr>
      <w:pStyle w:val="Cabealho"/>
      <w:jc w:val="center"/>
      <w:rPr>
        <w:sz w:val="24"/>
        <w:szCs w:val="24"/>
      </w:rPr>
    </w:pPr>
  </w:p>
  <w:p w:rsidR="001C4E88" w:rsidRPr="009A719C" w:rsidRDefault="001C4E88" w:rsidP="001C4E88">
    <w:pPr>
      <w:pStyle w:val="Cabealho"/>
      <w:jc w:val="center"/>
      <w:rPr>
        <w:sz w:val="24"/>
        <w:szCs w:val="24"/>
      </w:rPr>
    </w:pPr>
  </w:p>
  <w:p w:rsidR="001C4E88" w:rsidRPr="009A719C" w:rsidRDefault="001C4E88" w:rsidP="001C4E88">
    <w:pPr>
      <w:pStyle w:val="Cabealho"/>
      <w:jc w:val="center"/>
      <w:rPr>
        <w:sz w:val="24"/>
        <w:szCs w:val="24"/>
      </w:rPr>
    </w:pPr>
  </w:p>
  <w:p w:rsidR="001C4E88" w:rsidRPr="009A719C" w:rsidRDefault="001C4E88" w:rsidP="001C4E88">
    <w:pPr>
      <w:pStyle w:val="Cabealho"/>
      <w:jc w:val="center"/>
      <w:rPr>
        <w:sz w:val="24"/>
        <w:szCs w:val="24"/>
      </w:rPr>
    </w:pPr>
    <w:r>
      <w:rPr>
        <w:noProof/>
        <w:sz w:val="24"/>
        <w:szCs w:val="24"/>
      </w:rPr>
      <w:drawing>
        <wp:anchor distT="0" distB="0" distL="114300" distR="114300" simplePos="0" relativeHeight="251659264" behindDoc="0" locked="0" layoutInCell="0" allowOverlap="1">
          <wp:simplePos x="0" y="0"/>
          <wp:positionH relativeFrom="column">
            <wp:posOffset>2637790</wp:posOffset>
          </wp:positionH>
          <wp:positionV relativeFrom="paragraph">
            <wp:posOffset>-601980</wp:posOffset>
          </wp:positionV>
          <wp:extent cx="848360" cy="1012825"/>
          <wp:effectExtent l="19050" t="0" r="8890" b="0"/>
          <wp:wrapTopAndBottom/>
          <wp:docPr id="1" name="Imagem 1" descr="brasa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to"/>
                  <pic:cNvPicPr>
                    <a:picLocks noChangeAspect="1" noChangeArrowheads="1"/>
                  </pic:cNvPicPr>
                </pic:nvPicPr>
                <pic:blipFill>
                  <a:blip r:embed="rId1"/>
                  <a:srcRect/>
                  <a:stretch>
                    <a:fillRect/>
                  </a:stretch>
                </pic:blipFill>
                <pic:spPr bwMode="auto">
                  <a:xfrm>
                    <a:off x="0" y="0"/>
                    <a:ext cx="848360" cy="1012825"/>
                  </a:xfrm>
                  <a:prstGeom prst="rect">
                    <a:avLst/>
                  </a:prstGeom>
                  <a:noFill/>
                  <a:ln w="9525">
                    <a:noFill/>
                    <a:miter lim="800000"/>
                    <a:headEnd/>
                    <a:tailEnd/>
                  </a:ln>
                </pic:spPr>
              </pic:pic>
            </a:graphicData>
          </a:graphic>
        </wp:anchor>
      </w:drawing>
    </w:r>
  </w:p>
  <w:p w:rsidR="001C4E88" w:rsidRPr="009A719C" w:rsidRDefault="001C4E88" w:rsidP="001C4E88">
    <w:pPr>
      <w:pStyle w:val="Cabealho"/>
      <w:jc w:val="center"/>
      <w:rPr>
        <w:sz w:val="24"/>
        <w:szCs w:val="24"/>
      </w:rPr>
    </w:pPr>
  </w:p>
  <w:p w:rsidR="001C4E88" w:rsidRPr="009A719C" w:rsidRDefault="001C4E88" w:rsidP="001C4E88">
    <w:pPr>
      <w:pStyle w:val="Cabealho"/>
      <w:tabs>
        <w:tab w:val="clear" w:pos="8838"/>
        <w:tab w:val="left" w:pos="4419"/>
      </w:tabs>
      <w:jc w:val="center"/>
      <w:rPr>
        <w:sz w:val="24"/>
        <w:szCs w:val="24"/>
      </w:rPr>
    </w:pPr>
  </w:p>
  <w:p w:rsidR="001C4E88" w:rsidRPr="00231FCC" w:rsidRDefault="001C4E88" w:rsidP="001C4E88">
    <w:pPr>
      <w:pStyle w:val="Cabealho"/>
      <w:ind w:left="-567"/>
      <w:jc w:val="center"/>
      <w:rPr>
        <w:rFonts w:ascii="Arial" w:hAnsi="Arial"/>
        <w:b/>
        <w:sz w:val="24"/>
        <w:szCs w:val="24"/>
      </w:rPr>
    </w:pPr>
    <w:r>
      <w:rPr>
        <w:rFonts w:ascii="Arial" w:hAnsi="Arial"/>
        <w:b/>
        <w:sz w:val="24"/>
        <w:szCs w:val="24"/>
      </w:rPr>
      <w:t xml:space="preserve">          </w:t>
    </w:r>
    <w:r w:rsidRPr="00231FCC">
      <w:rPr>
        <w:rFonts w:ascii="Arial" w:hAnsi="Arial"/>
        <w:b/>
        <w:sz w:val="24"/>
        <w:szCs w:val="24"/>
      </w:rPr>
      <w:t>ESTADO DO TOCANTINS</w:t>
    </w:r>
  </w:p>
  <w:p w:rsidR="001C4E88" w:rsidRDefault="001C4E88">
    <w:pPr>
      <w:pStyle w:val="Cabealho"/>
    </w:pPr>
    <w:r>
      <w:rPr>
        <w:rFonts w:ascii="Arial" w:hAnsi="Arial"/>
        <w:b/>
        <w:sz w:val="24"/>
        <w:szCs w:val="24"/>
      </w:rPr>
      <w:tab/>
      <w:t xml:space="preserve">             </w:t>
    </w:r>
    <w:r w:rsidRPr="00231FCC">
      <w:rPr>
        <w:rFonts w:ascii="Arial" w:hAnsi="Arial"/>
        <w:b/>
        <w:sz w:val="24"/>
        <w:szCs w:val="24"/>
      </w:rPr>
      <w:t>PODER LEGISLATIVO</w:t>
    </w:r>
  </w:p>
  <w:p w:rsidR="001C4E88" w:rsidRPr="00157844" w:rsidRDefault="001C4E88" w:rsidP="001C4E88">
    <w:pPr>
      <w:pStyle w:val="Cabealho"/>
      <w:rPr>
        <w:sz w:val="4"/>
      </w:rPr>
    </w:pPr>
    <w:r>
      <w:rPr>
        <w:sz w:val="4"/>
      </w:rPr>
      <w:t xml:space="preserve">             </w:t>
    </w:r>
    <w:r>
      <w:rPr>
        <w:sz w:val="24"/>
      </w:rPr>
      <w:t xml:space="preserve">                           </w:t>
    </w:r>
    <w:r>
      <w:rPr>
        <w:sz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612B2"/>
    <w:multiLevelType w:val="hybridMultilevel"/>
    <w:tmpl w:val="51CC5FDA"/>
    <w:lvl w:ilvl="0" w:tplc="A8E6E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7"/>
    <w:rsid w:val="001C4E88"/>
    <w:rsid w:val="002544FE"/>
    <w:rsid w:val="0026013E"/>
    <w:rsid w:val="002E34E9"/>
    <w:rsid w:val="002E746C"/>
    <w:rsid w:val="00332E6A"/>
    <w:rsid w:val="004B0AB2"/>
    <w:rsid w:val="004C0C41"/>
    <w:rsid w:val="004E1B62"/>
    <w:rsid w:val="00770FBC"/>
    <w:rsid w:val="007B4FAF"/>
    <w:rsid w:val="00861754"/>
    <w:rsid w:val="009454DE"/>
    <w:rsid w:val="00AA7075"/>
    <w:rsid w:val="00CF3303"/>
    <w:rsid w:val="00D83EEA"/>
    <w:rsid w:val="00E27E0D"/>
    <w:rsid w:val="00E44606"/>
    <w:rsid w:val="00F17C40"/>
    <w:rsid w:val="00F30D07"/>
    <w:rsid w:val="00F465DF"/>
    <w:rsid w:val="00F6475B"/>
    <w:rsid w:val="00FC1A47"/>
    <w:rsid w:val="00FD04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1CB6C-0598-4A61-B25C-5FE15565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ind w:left="22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47"/>
    <w:pPr>
      <w:spacing w:after="0"/>
      <w:ind w:lef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1A47"/>
    <w:pPr>
      <w:tabs>
        <w:tab w:val="center" w:pos="4419"/>
        <w:tab w:val="right" w:pos="8838"/>
      </w:tabs>
    </w:pPr>
  </w:style>
  <w:style w:type="character" w:customStyle="1" w:styleId="CabealhoChar">
    <w:name w:val="Cabeçalho Char"/>
    <w:basedOn w:val="Fontepargpadro"/>
    <w:link w:val="Cabealho"/>
    <w:rsid w:val="00FC1A47"/>
    <w:rPr>
      <w:rFonts w:ascii="Times New Roman" w:eastAsia="Times New Roman" w:hAnsi="Times New Roman" w:cs="Times New Roman"/>
      <w:sz w:val="20"/>
      <w:szCs w:val="20"/>
      <w:lang w:eastAsia="pt-BR"/>
    </w:rPr>
  </w:style>
  <w:style w:type="paragraph" w:styleId="Rodap">
    <w:name w:val="footer"/>
    <w:basedOn w:val="Normal"/>
    <w:link w:val="RodapChar"/>
    <w:rsid w:val="00FC1A47"/>
    <w:pPr>
      <w:tabs>
        <w:tab w:val="center" w:pos="4419"/>
        <w:tab w:val="right" w:pos="8838"/>
      </w:tabs>
    </w:pPr>
  </w:style>
  <w:style w:type="character" w:customStyle="1" w:styleId="RodapChar">
    <w:name w:val="Rodapé Char"/>
    <w:basedOn w:val="Fontepargpadro"/>
    <w:link w:val="Rodap"/>
    <w:rsid w:val="00FC1A47"/>
    <w:rPr>
      <w:rFonts w:ascii="Times New Roman" w:eastAsia="Times New Roman" w:hAnsi="Times New Roman" w:cs="Times New Roman"/>
      <w:sz w:val="20"/>
      <w:szCs w:val="20"/>
      <w:lang w:eastAsia="pt-BR"/>
    </w:rPr>
  </w:style>
  <w:style w:type="paragraph" w:styleId="NormalWeb">
    <w:name w:val="Normal (Web)"/>
    <w:basedOn w:val="Normal"/>
    <w:uiPriority w:val="99"/>
    <w:rsid w:val="00FC1A47"/>
    <w:pPr>
      <w:spacing w:before="100" w:beforeAutospacing="1" w:after="100" w:afterAutospacing="1"/>
    </w:pPr>
    <w:rPr>
      <w:sz w:val="24"/>
      <w:szCs w:val="24"/>
    </w:rPr>
  </w:style>
  <w:style w:type="paragraph" w:styleId="TextosemFormatao">
    <w:name w:val="Plain Text"/>
    <w:basedOn w:val="Normal"/>
    <w:link w:val="TextosemFormataoChar"/>
    <w:uiPriority w:val="99"/>
    <w:rsid w:val="00FC1A47"/>
    <w:rPr>
      <w:rFonts w:ascii="Courier New" w:hAnsi="Courier New" w:cs="Courier New"/>
    </w:rPr>
  </w:style>
  <w:style w:type="character" w:customStyle="1" w:styleId="TextosemFormataoChar">
    <w:name w:val="Texto sem Formatação Char"/>
    <w:basedOn w:val="Fontepargpadro"/>
    <w:link w:val="TextosemFormatao"/>
    <w:uiPriority w:val="99"/>
    <w:rsid w:val="00FC1A47"/>
    <w:rPr>
      <w:rFonts w:ascii="Courier New" w:eastAsia="Times New Roman" w:hAnsi="Courier New" w:cs="Courier New"/>
      <w:sz w:val="20"/>
      <w:szCs w:val="20"/>
      <w:lang w:eastAsia="pt-BR"/>
    </w:rPr>
  </w:style>
  <w:style w:type="paragraph" w:customStyle="1" w:styleId="Corpo">
    <w:name w:val="Corpo"/>
    <w:basedOn w:val="Normal"/>
    <w:next w:val="Normal"/>
    <w:rsid w:val="00FC1A47"/>
    <w:pPr>
      <w:widowControl w:val="0"/>
      <w:spacing w:after="714" w:line="360" w:lineRule="exact"/>
      <w:ind w:firstLine="2302"/>
      <w:jc w:val="both"/>
    </w:pPr>
    <w:rPr>
      <w:rFonts w:ascii="Arial" w:hAnsi="Arial"/>
      <w:snapToGrid w:val="0"/>
      <w:color w:val="000000"/>
      <w:sz w:val="24"/>
    </w:rPr>
  </w:style>
  <w:style w:type="character" w:styleId="Forte">
    <w:name w:val="Strong"/>
    <w:basedOn w:val="Fontepargpadro"/>
    <w:uiPriority w:val="22"/>
    <w:qFormat/>
    <w:rsid w:val="00FC1A47"/>
    <w:rPr>
      <w:b/>
      <w:bCs/>
    </w:rPr>
  </w:style>
  <w:style w:type="paragraph" w:styleId="Textodenotaderodap">
    <w:name w:val="footnote text"/>
    <w:basedOn w:val="Normal"/>
    <w:link w:val="TextodenotaderodapChar"/>
    <w:uiPriority w:val="99"/>
    <w:semiHidden/>
    <w:unhideWhenUsed/>
    <w:rsid w:val="00F6475B"/>
  </w:style>
  <w:style w:type="character" w:customStyle="1" w:styleId="TextodenotaderodapChar">
    <w:name w:val="Texto de nota de rodapé Char"/>
    <w:basedOn w:val="Fontepargpadro"/>
    <w:link w:val="Textodenotaderodap"/>
    <w:uiPriority w:val="99"/>
    <w:semiHidden/>
    <w:rsid w:val="00F647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75B"/>
    <w:rPr>
      <w:vertAlign w:val="superscript"/>
    </w:rPr>
  </w:style>
  <w:style w:type="character" w:styleId="Hyperlink">
    <w:name w:val="Hyperlink"/>
    <w:basedOn w:val="Fontepargpadro"/>
    <w:uiPriority w:val="99"/>
    <w:semiHidden/>
    <w:unhideWhenUsed/>
    <w:rsid w:val="00F6475B"/>
    <w:rPr>
      <w:color w:val="0000FF"/>
      <w:u w:val="single"/>
    </w:rPr>
  </w:style>
  <w:style w:type="paragraph" w:styleId="Textodebalo">
    <w:name w:val="Balloon Text"/>
    <w:basedOn w:val="Normal"/>
    <w:link w:val="TextodebaloChar"/>
    <w:uiPriority w:val="99"/>
    <w:semiHidden/>
    <w:unhideWhenUsed/>
    <w:rsid w:val="002E34E9"/>
    <w:rPr>
      <w:rFonts w:ascii="Tahoma" w:hAnsi="Tahoma" w:cs="Tahoma"/>
      <w:sz w:val="16"/>
      <w:szCs w:val="16"/>
    </w:rPr>
  </w:style>
  <w:style w:type="character" w:customStyle="1" w:styleId="TextodebaloChar">
    <w:name w:val="Texto de balão Char"/>
    <w:basedOn w:val="Fontepargpadro"/>
    <w:link w:val="Textodebalo"/>
    <w:uiPriority w:val="99"/>
    <w:semiHidden/>
    <w:rsid w:val="002E34E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9013">
      <w:bodyDiv w:val="1"/>
      <w:marLeft w:val="0"/>
      <w:marRight w:val="0"/>
      <w:marTop w:val="0"/>
      <w:marBottom w:val="0"/>
      <w:divBdr>
        <w:top w:val="none" w:sz="0" w:space="0" w:color="auto"/>
        <w:left w:val="none" w:sz="0" w:space="0" w:color="auto"/>
        <w:bottom w:val="none" w:sz="0" w:space="0" w:color="auto"/>
        <w:right w:val="none" w:sz="0" w:space="0" w:color="auto"/>
      </w:divBdr>
    </w:div>
    <w:div w:id="6861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IBGE" TargetMode="External"/><Relationship Id="rId13" Type="http://schemas.openxmlformats.org/officeDocument/2006/relationships/hyperlink" Target="https://pt.wikipedia.org/wiki/Rio_Aragua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ndex.php?title=C%C3%B3rrego_Tapuio&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Rio_Pomba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pt.wikipedia.org/w/index.php?title=Feira_de_Neg%C3%B3cios_de_Colinas&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t.wikipedia.org/wiki/Turismo_de_eventos" TargetMode="External"/><Relationship Id="rId14" Type="http://schemas.openxmlformats.org/officeDocument/2006/relationships/hyperlink" Target="https://pt.wikipedia.org/wiki/Rio_Tocanti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870A-8EC7-4E6C-BFDF-A30E189B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Labre</dc:creator>
  <cp:lastModifiedBy>Mateus Belizario Souza</cp:lastModifiedBy>
  <cp:revision>4</cp:revision>
  <dcterms:created xsi:type="dcterms:W3CDTF">2020-03-11T20:24:00Z</dcterms:created>
  <dcterms:modified xsi:type="dcterms:W3CDTF">2020-03-12T12:15:00Z</dcterms:modified>
</cp:coreProperties>
</file>