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4F" w:rsidRPr="00375362" w:rsidRDefault="0059514F" w:rsidP="0059514F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145994E8" wp14:editId="4BB2402E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4F" w:rsidRDefault="0059514F" w:rsidP="0059514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9514F" w:rsidRPr="0059514F" w:rsidRDefault="0059514F" w:rsidP="0059514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9514F" w:rsidRDefault="0059514F" w:rsidP="0059514F">
      <w:pPr>
        <w:rPr>
          <w:rFonts w:ascii="Arial" w:hAnsi="Arial" w:cs="Arial"/>
          <w:sz w:val="24"/>
          <w:szCs w:val="24"/>
        </w:rPr>
      </w:pPr>
    </w:p>
    <w:p w:rsidR="0059514F" w:rsidRDefault="0059514F" w:rsidP="0059514F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59514F" w:rsidRPr="00805D11" w:rsidRDefault="0059514F" w:rsidP="0059514F">
      <w:pPr>
        <w:rPr>
          <w:rFonts w:ascii="Arial" w:hAnsi="Arial" w:cs="Arial"/>
          <w:sz w:val="24"/>
          <w:szCs w:val="24"/>
        </w:rPr>
      </w:pPr>
    </w:p>
    <w:p w:rsidR="0059514F" w:rsidRDefault="0059514F" w:rsidP="0059514F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da AGETO – Agência Tocan</w:t>
      </w:r>
      <w:r>
        <w:rPr>
          <w:rFonts w:ascii="Arial" w:hAnsi="Arial" w:cs="Arial"/>
          <w:i/>
          <w:color w:val="000000"/>
          <w:sz w:val="24"/>
          <w:szCs w:val="24"/>
        </w:rPr>
        <w:t>tinense de Obras, solicitando que recupere a Rodovia TO-010, que está praticamente intrafegável.</w:t>
      </w:r>
    </w:p>
    <w:p w:rsidR="0059514F" w:rsidRPr="00C80C0A" w:rsidRDefault="0059514F" w:rsidP="0059514F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9514F" w:rsidRPr="0059514F" w:rsidRDefault="0059514F" w:rsidP="0059514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expediente ao Senhor </w:t>
      </w:r>
      <w:r w:rsidRPr="0059514F">
        <w:rPr>
          <w:rFonts w:ascii="Arial" w:hAnsi="Arial" w:cs="Arial"/>
          <w:color w:val="000000"/>
          <w:sz w:val="24"/>
          <w:szCs w:val="24"/>
        </w:rPr>
        <w:t>Presidente da AGETO – Agência Tocantinense de Obras, solicitando que recupere a Rodovia TO-010, que está praticamente intrafegável.</w:t>
      </w:r>
      <w:bookmarkStart w:id="0" w:name="_GoBack"/>
      <w:bookmarkEnd w:id="0"/>
    </w:p>
    <w:p w:rsidR="0059514F" w:rsidRPr="00AB6920" w:rsidRDefault="0059514F" w:rsidP="0059514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9514F" w:rsidRDefault="0059514F" w:rsidP="005951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9514F" w:rsidRPr="00C80C0A" w:rsidRDefault="0059514F" w:rsidP="0059514F">
      <w:pPr>
        <w:jc w:val="both"/>
        <w:rPr>
          <w:rFonts w:ascii="Arial" w:hAnsi="Arial" w:cs="Arial"/>
          <w:sz w:val="24"/>
          <w:szCs w:val="24"/>
        </w:rPr>
      </w:pPr>
    </w:p>
    <w:p w:rsidR="0059514F" w:rsidRDefault="0059514F" w:rsidP="0059514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9514F" w:rsidRPr="005C0D22" w:rsidRDefault="0059514F" w:rsidP="005951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 liga os municípios de Wanderlândia, Riachinho e Ananás, sendo principal corredor de escoamento da produção rural dos municípios e também dos moradores à BR-153. É urgente que se devolva trafegabilidade à rodovia, garantindo aos cidadãos o direito constitucional de ir e vir.</w:t>
      </w:r>
    </w:p>
    <w:p w:rsidR="0059514F" w:rsidRPr="00A46247" w:rsidRDefault="0059514F" w:rsidP="0059514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514F" w:rsidRDefault="0059514F" w:rsidP="005951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0E377F0" wp14:editId="717D0CA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14F" w:rsidRPr="00B24D81" w:rsidRDefault="0059514F" w:rsidP="0059514F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9514F" w:rsidRPr="00805D11" w:rsidRDefault="0059514F" w:rsidP="0059514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59514F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4F"/>
    <w:rsid w:val="0003059A"/>
    <w:rsid w:val="004E7EE3"/>
    <w:rsid w:val="005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78974-140B-4BB5-818C-09784E14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2021-02-03T11:55:00Z</dcterms:created>
  <dcterms:modified xsi:type="dcterms:W3CDTF">2021-02-03T11:58:00Z</dcterms:modified>
</cp:coreProperties>
</file>