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3B" w:rsidRPr="00715A7F" w:rsidRDefault="0021033B" w:rsidP="0021033B">
      <w:pPr>
        <w:jc w:val="center"/>
      </w:pPr>
    </w:p>
    <w:p w:rsidR="0021033B" w:rsidRPr="00715A7F" w:rsidRDefault="0021033B" w:rsidP="0021033B">
      <w:pPr>
        <w:jc w:val="both"/>
        <w:rPr>
          <w:b/>
        </w:rPr>
      </w:pPr>
      <w:r w:rsidRPr="00715A7F">
        <w:rPr>
          <w:b/>
        </w:rPr>
        <w:t>EXCELENTÍSSIMO SENHOR PRESIDENTE DA ASSEMBLÉIA LEGISLATIVA DO ESTADO DO TOCANTINS</w:t>
      </w:r>
    </w:p>
    <w:p w:rsidR="0021033B" w:rsidRPr="00715A7F" w:rsidRDefault="0021033B" w:rsidP="0021033B"/>
    <w:p w:rsidR="0021033B" w:rsidRPr="00715A7F" w:rsidRDefault="006E1AA0" w:rsidP="0021033B">
      <w:r>
        <w:t>Requerimento nº_______/2021.</w:t>
      </w:r>
    </w:p>
    <w:p w:rsidR="0021033B" w:rsidRDefault="0021033B" w:rsidP="0021033B">
      <w:pPr>
        <w:ind w:left="1416"/>
        <w:jc w:val="both"/>
        <w:rPr>
          <w:i/>
        </w:rPr>
      </w:pPr>
    </w:p>
    <w:p w:rsidR="0021033B" w:rsidRDefault="0021033B" w:rsidP="009C3775">
      <w:pPr>
        <w:ind w:left="2832"/>
        <w:jc w:val="both"/>
      </w:pPr>
      <w:r>
        <w:rPr>
          <w:i/>
        </w:rPr>
        <w:t xml:space="preserve">Requer </w:t>
      </w:r>
      <w:r w:rsidRPr="00FE3602">
        <w:rPr>
          <w:i/>
        </w:rPr>
        <w:t>o envio do expediente</w:t>
      </w:r>
      <w:r>
        <w:rPr>
          <w:i/>
        </w:rPr>
        <w:t>, em regime de urgência,</w:t>
      </w:r>
      <w:r w:rsidRPr="00FE3602">
        <w:rPr>
          <w:i/>
        </w:rPr>
        <w:t xml:space="preserve"> </w:t>
      </w:r>
      <w:r w:rsidR="009C3775">
        <w:rPr>
          <w:i/>
        </w:rPr>
        <w:t xml:space="preserve">à </w:t>
      </w:r>
      <w:r w:rsidR="004A3E60">
        <w:rPr>
          <w:i/>
        </w:rPr>
        <w:t xml:space="preserve">Secretaria Estadual de Saúde para que sejam </w:t>
      </w:r>
      <w:r w:rsidR="009C3775">
        <w:rPr>
          <w:i/>
        </w:rPr>
        <w:t xml:space="preserve">contratados novos leitos de UTI </w:t>
      </w:r>
      <w:r w:rsidR="00621774">
        <w:rPr>
          <w:i/>
        </w:rPr>
        <w:t xml:space="preserve">para serem instalados nas regionais da área da saúde, </w:t>
      </w:r>
      <w:r w:rsidR="009C3775">
        <w:rPr>
          <w:i/>
        </w:rPr>
        <w:t>para atender às demandas de</w:t>
      </w:r>
      <w:r w:rsidR="004A3E60">
        <w:rPr>
          <w:i/>
        </w:rPr>
        <w:t xml:space="preserve"> Palmas e das cidades do interior do Tocantins, por conta da confirmação de casos da nova cepa do Covid19 no Estado, que tem um poder maior de contaminação. </w:t>
      </w:r>
    </w:p>
    <w:p w:rsidR="0021033B" w:rsidRDefault="0021033B" w:rsidP="0021033B">
      <w:pPr>
        <w:ind w:left="4820"/>
        <w:jc w:val="both"/>
        <w:rPr>
          <w:b/>
        </w:rPr>
      </w:pPr>
    </w:p>
    <w:p w:rsidR="009C3775" w:rsidRDefault="0021033B" w:rsidP="009C3775">
      <w:pPr>
        <w:tabs>
          <w:tab w:val="left" w:pos="3855"/>
        </w:tabs>
        <w:jc w:val="both"/>
      </w:pPr>
      <w:r>
        <w:t xml:space="preserve">  </w:t>
      </w:r>
      <w:r w:rsidR="0019719E" w:rsidRPr="0019719E">
        <w:t xml:space="preserve">A Deputada que o presente subscreve, vem mui respeitosamente, perante Vossa Excelência, nos termos regimentais, com anuência </w:t>
      </w:r>
      <w:r w:rsidR="004A3E60">
        <w:t>do plenário, REQUERER o envio de</w:t>
      </w:r>
      <w:r w:rsidR="0019719E" w:rsidRPr="0019719E">
        <w:t xml:space="preserve"> expediente, em </w:t>
      </w:r>
      <w:r w:rsidR="0019719E" w:rsidRPr="004A3E60">
        <w:rPr>
          <w:b/>
        </w:rPr>
        <w:t>regime de urgência</w:t>
      </w:r>
      <w:r w:rsidR="0019719E" w:rsidRPr="0019719E">
        <w:t xml:space="preserve">, </w:t>
      </w:r>
      <w:r w:rsidR="004A3E60" w:rsidRPr="004A3E60">
        <w:t xml:space="preserve">à Secretaria Estadual de Saúde para que sejam contratados novos leitos de UTI </w:t>
      </w:r>
      <w:r w:rsidR="00621774">
        <w:t xml:space="preserve">para serem instalados nas regionais da área da saúde, </w:t>
      </w:r>
      <w:bookmarkStart w:id="0" w:name="_GoBack"/>
      <w:bookmarkEnd w:id="0"/>
      <w:r w:rsidR="004A3E60" w:rsidRPr="004A3E60">
        <w:t xml:space="preserve">para atender às demandas de Palmas e das cidades do interior do Tocantins, por conta da confirmação de casos da nova cepa do Covid19 no Estado, que tem um poder maior de contaminação. </w:t>
      </w:r>
    </w:p>
    <w:p w:rsidR="004A3E60" w:rsidRDefault="004A3E60" w:rsidP="009C3775">
      <w:pPr>
        <w:tabs>
          <w:tab w:val="left" w:pos="3855"/>
        </w:tabs>
        <w:jc w:val="both"/>
        <w:rPr>
          <w:b/>
        </w:rPr>
      </w:pPr>
    </w:p>
    <w:p w:rsidR="0021033B" w:rsidRPr="00D75B26" w:rsidRDefault="0021033B" w:rsidP="0021033B">
      <w:pPr>
        <w:tabs>
          <w:tab w:val="left" w:pos="3855"/>
        </w:tabs>
        <w:jc w:val="center"/>
        <w:rPr>
          <w:b/>
        </w:rPr>
      </w:pPr>
      <w:r w:rsidRPr="00D75B26">
        <w:rPr>
          <w:b/>
        </w:rPr>
        <w:t>JUSTIFICATIVA</w:t>
      </w:r>
    </w:p>
    <w:p w:rsidR="0021033B" w:rsidRDefault="0021033B" w:rsidP="0021033B">
      <w:pPr>
        <w:tabs>
          <w:tab w:val="left" w:pos="3855"/>
        </w:tabs>
        <w:ind w:firstLine="2160"/>
        <w:jc w:val="both"/>
      </w:pPr>
    </w:p>
    <w:p w:rsidR="004A3E60" w:rsidRDefault="004A3E60" w:rsidP="0021033B">
      <w:pPr>
        <w:ind w:firstLine="708"/>
        <w:jc w:val="both"/>
      </w:pPr>
      <w:r>
        <w:t>A confirmação de que já tivemos em território tocantinense caso da nova cepa do Covid19 que tem um poder bem mais alto de contaminação</w:t>
      </w:r>
      <w:r w:rsidR="00744264">
        <w:t xml:space="preserve"> foi feita </w:t>
      </w:r>
      <w:proofErr w:type="gramStart"/>
      <w:r w:rsidR="00744264">
        <w:t>pelo própria</w:t>
      </w:r>
      <w:proofErr w:type="gramEnd"/>
      <w:r>
        <w:t xml:space="preserve"> secretaria estadual de Saúde, Edgar </w:t>
      </w:r>
      <w:proofErr w:type="spellStart"/>
      <w:r>
        <w:t>Tolini</w:t>
      </w:r>
      <w:proofErr w:type="spellEnd"/>
      <w:r>
        <w:t>.</w:t>
      </w:r>
    </w:p>
    <w:p w:rsidR="004A3E60" w:rsidRDefault="004A3E60" w:rsidP="0021033B">
      <w:pPr>
        <w:ind w:firstLine="708"/>
        <w:jc w:val="both"/>
      </w:pPr>
      <w:r>
        <w:t xml:space="preserve">Somos sabedores de que o Governo do Tocantins tem agido com pontualidade e assertividade no combate à pandemia do novo </w:t>
      </w:r>
      <w:proofErr w:type="spellStart"/>
      <w:r>
        <w:t>coronavírus</w:t>
      </w:r>
      <w:proofErr w:type="spellEnd"/>
      <w:r>
        <w:t xml:space="preserve"> em nosso Estado, mas diante dos acontecimentos, não podemos esperar o pior para dar novo passo.</w:t>
      </w:r>
    </w:p>
    <w:p w:rsidR="004A3E60" w:rsidRDefault="004A3E60" w:rsidP="0021033B">
      <w:pPr>
        <w:ind w:firstLine="708"/>
        <w:jc w:val="both"/>
      </w:pPr>
      <w:r>
        <w:t>Como em Palmas estamos à beira de um colapso no sistema publico de saúde e como os casos da doença continuam avançando, apresento a referida propositura para que novas contratações de leitos de UTI (Unidade de Terapia Intensiva) sejam feitas o quanto antes.</w:t>
      </w:r>
    </w:p>
    <w:p w:rsidR="004A3E60" w:rsidRDefault="004A3E60" w:rsidP="0021033B">
      <w:pPr>
        <w:ind w:firstLine="708"/>
        <w:jc w:val="both"/>
      </w:pPr>
      <w:r>
        <w:t xml:space="preserve">Solicito ainda que as mesmas não sejam dirigidas exclusivamente a Palmas, mas também às principais cidades do Estado, para onde costumam dirigir os pacientes em situação de maior gravidade. </w:t>
      </w:r>
    </w:p>
    <w:p w:rsidR="00744264" w:rsidRDefault="00744264" w:rsidP="00744264">
      <w:pPr>
        <w:ind w:firstLine="708"/>
        <w:jc w:val="both"/>
      </w:pPr>
      <w:r>
        <w:t>Diante da clara relevância da matéria, conto com o apoio dos Pares para esta medida.</w:t>
      </w:r>
    </w:p>
    <w:p w:rsidR="009C3775" w:rsidRDefault="009C3775" w:rsidP="00744264">
      <w:pPr>
        <w:ind w:firstLine="708"/>
        <w:jc w:val="both"/>
      </w:pPr>
      <w:r>
        <w:t xml:space="preserve"> </w:t>
      </w:r>
    </w:p>
    <w:p w:rsidR="0021033B" w:rsidRPr="00545639" w:rsidRDefault="0021033B" w:rsidP="0021033B">
      <w:pPr>
        <w:spacing w:line="360" w:lineRule="auto"/>
        <w:ind w:left="1416" w:firstLine="708"/>
      </w:pPr>
      <w:r w:rsidRPr="00545639">
        <w:t>Sala de Sessões, aos</w:t>
      </w:r>
      <w:r>
        <w:t xml:space="preserve"> 2</w:t>
      </w:r>
      <w:r w:rsidR="00353DA5">
        <w:t>3</w:t>
      </w:r>
      <w:r>
        <w:t xml:space="preserve"> dias</w:t>
      </w:r>
      <w:r w:rsidRPr="00545639">
        <w:t xml:space="preserve"> de</w:t>
      </w:r>
      <w:r>
        <w:t xml:space="preserve"> </w:t>
      </w:r>
      <w:r w:rsidR="00353DA5">
        <w:t>feverei</w:t>
      </w:r>
      <w:r>
        <w:t xml:space="preserve">ro de </w:t>
      </w:r>
      <w:r w:rsidRPr="00545639">
        <w:t>20</w:t>
      </w:r>
      <w:r>
        <w:t>2</w:t>
      </w:r>
      <w:r w:rsidR="00353DA5">
        <w:t>1</w:t>
      </w:r>
      <w:r>
        <w:t>.</w:t>
      </w:r>
    </w:p>
    <w:p w:rsidR="0021033B" w:rsidRDefault="0021033B" w:rsidP="0021033B">
      <w:pPr>
        <w:spacing w:line="360" w:lineRule="auto"/>
        <w:jc w:val="both"/>
      </w:pPr>
    </w:p>
    <w:p w:rsidR="0021033B" w:rsidRPr="00545639" w:rsidRDefault="0021033B" w:rsidP="0021033B">
      <w:pPr>
        <w:spacing w:line="360" w:lineRule="auto"/>
        <w:jc w:val="both"/>
      </w:pPr>
    </w:p>
    <w:p w:rsidR="0021033B" w:rsidRDefault="0021033B" w:rsidP="0021033B">
      <w:pPr>
        <w:jc w:val="center"/>
        <w:rPr>
          <w:b/>
        </w:rPr>
      </w:pPr>
      <w:r>
        <w:rPr>
          <w:b/>
        </w:rPr>
        <w:t>CLÁUDIA LELIS</w:t>
      </w:r>
    </w:p>
    <w:p w:rsidR="0021033B" w:rsidRDefault="0021033B" w:rsidP="0021033B">
      <w:pPr>
        <w:jc w:val="center"/>
      </w:pPr>
      <w:r>
        <w:t>Deputada Estadual</w:t>
      </w:r>
    </w:p>
    <w:p w:rsidR="00137BC7" w:rsidRDefault="00BB6CAC"/>
    <w:sectPr w:rsidR="00137BC7" w:rsidSect="007D2C1B">
      <w:headerReference w:type="default" r:id="rId7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AC" w:rsidRDefault="00BB6CAC">
      <w:r>
        <w:separator/>
      </w:r>
    </w:p>
  </w:endnote>
  <w:endnote w:type="continuationSeparator" w:id="0">
    <w:p w:rsidR="00BB6CAC" w:rsidRDefault="00BB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AC" w:rsidRDefault="00BB6CAC">
      <w:r>
        <w:separator/>
      </w:r>
    </w:p>
  </w:footnote>
  <w:footnote w:type="continuationSeparator" w:id="0">
    <w:p w:rsidR="00BB6CAC" w:rsidRDefault="00BB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66" w:rsidRDefault="00BB6CAC" w:rsidP="00882BCD">
    <w:pPr>
      <w:pStyle w:val="Cabealho"/>
      <w:jc w:val="center"/>
      <w:rPr>
        <w:noProof/>
      </w:rPr>
    </w:pPr>
  </w:p>
  <w:p w:rsidR="00BF7A47" w:rsidRDefault="0021033B" w:rsidP="00882BC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733425" cy="942975"/>
          <wp:effectExtent l="0" t="0" r="9525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166" w:rsidRPr="00260166" w:rsidRDefault="0012041A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ESTADO DO TOCANTINS</w:t>
    </w:r>
  </w:p>
  <w:p w:rsidR="00260166" w:rsidRPr="00260166" w:rsidRDefault="0012041A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B"/>
    <w:rsid w:val="000F37BF"/>
    <w:rsid w:val="0012041A"/>
    <w:rsid w:val="00175B3B"/>
    <w:rsid w:val="00175FED"/>
    <w:rsid w:val="0019719E"/>
    <w:rsid w:val="0021033B"/>
    <w:rsid w:val="00214535"/>
    <w:rsid w:val="00353DA5"/>
    <w:rsid w:val="003903A3"/>
    <w:rsid w:val="004A3E60"/>
    <w:rsid w:val="004D7912"/>
    <w:rsid w:val="00573926"/>
    <w:rsid w:val="00621774"/>
    <w:rsid w:val="006E1AA0"/>
    <w:rsid w:val="00744264"/>
    <w:rsid w:val="0087331A"/>
    <w:rsid w:val="00887C51"/>
    <w:rsid w:val="009359EE"/>
    <w:rsid w:val="00997FF2"/>
    <w:rsid w:val="009C3775"/>
    <w:rsid w:val="00AB3A31"/>
    <w:rsid w:val="00BB6CAC"/>
    <w:rsid w:val="00D92276"/>
    <w:rsid w:val="00DF5929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91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9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Rogerio da Silva Souza</cp:lastModifiedBy>
  <cp:revision>5</cp:revision>
  <cp:lastPrinted>2021-02-24T13:53:00Z</cp:lastPrinted>
  <dcterms:created xsi:type="dcterms:W3CDTF">2021-02-24T13:41:00Z</dcterms:created>
  <dcterms:modified xsi:type="dcterms:W3CDTF">2021-02-24T14:00:00Z</dcterms:modified>
</cp:coreProperties>
</file>