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F2" w:rsidRPr="00E72CFA" w:rsidRDefault="00F95EF2" w:rsidP="00F95EF2">
      <w:pPr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F95EF2" w:rsidRPr="00E72CFA" w:rsidRDefault="00F95EF2" w:rsidP="00F95E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</w:t>
      </w:r>
      <w:r w:rsidR="00DD6F42">
        <w:rPr>
          <w:rFonts w:ascii="Arial" w:hAnsi="Arial" w:cs="Arial"/>
          <w:b/>
          <w:sz w:val="24"/>
          <w:szCs w:val="24"/>
        </w:rPr>
        <w:t>LEI</w:t>
      </w:r>
      <w:r w:rsidR="0093259D">
        <w:rPr>
          <w:rFonts w:ascii="Arial" w:hAnsi="Arial" w:cs="Arial"/>
          <w:b/>
          <w:sz w:val="24"/>
          <w:szCs w:val="24"/>
        </w:rPr>
        <w:t xml:space="preserve"> Nº _____, DE 2021</w:t>
      </w:r>
    </w:p>
    <w:p w:rsidR="00F95EF2" w:rsidRPr="00E72CFA" w:rsidRDefault="00F95EF2" w:rsidP="00F95EF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5EF2" w:rsidRPr="00E72CFA" w:rsidRDefault="00F95EF2" w:rsidP="00F95EF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5EF2" w:rsidRPr="00E72CFA" w:rsidRDefault="00F95EF2" w:rsidP="00F95EF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5EF2" w:rsidRPr="00E72CFA" w:rsidRDefault="00F95EF2" w:rsidP="00F95EF2">
      <w:pPr>
        <w:jc w:val="center"/>
        <w:rPr>
          <w:rFonts w:ascii="Arial" w:hAnsi="Arial" w:cs="Arial"/>
          <w:sz w:val="24"/>
          <w:szCs w:val="24"/>
        </w:rPr>
      </w:pPr>
    </w:p>
    <w:p w:rsidR="0018069C" w:rsidRPr="0018069C" w:rsidRDefault="0018069C" w:rsidP="0018069C">
      <w:pPr>
        <w:shd w:val="clear" w:color="auto" w:fill="FFFFFF"/>
        <w:ind w:left="396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Altera a Lei nº 3.458, de 17 de abril de 2019, que d</w:t>
      </w:r>
      <w:r w:rsidRPr="0018069C">
        <w:rPr>
          <w:rFonts w:ascii="Arial" w:hAnsi="Arial" w:cs="Arial"/>
          <w:i/>
          <w:color w:val="000000"/>
          <w:sz w:val="24"/>
          <w:szCs w:val="24"/>
        </w:rPr>
        <w:t>ispõe sobre o ingresso nas instituições estaduais de</w:t>
      </w:r>
    </w:p>
    <w:p w:rsidR="00F95EF2" w:rsidRPr="00E72CFA" w:rsidRDefault="0018069C" w:rsidP="0018069C">
      <w:pPr>
        <w:shd w:val="clear" w:color="auto" w:fill="FFFFFF"/>
        <w:ind w:left="3960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gramStart"/>
      <w:r w:rsidRPr="0018069C">
        <w:rPr>
          <w:rFonts w:ascii="Arial" w:hAnsi="Arial" w:cs="Arial"/>
          <w:i/>
          <w:color w:val="000000"/>
          <w:sz w:val="24"/>
          <w:szCs w:val="24"/>
        </w:rPr>
        <w:t>educação</w:t>
      </w:r>
      <w:proofErr w:type="gramEnd"/>
      <w:r w:rsidRPr="0018069C">
        <w:rPr>
          <w:rFonts w:ascii="Arial" w:hAnsi="Arial" w:cs="Arial"/>
          <w:i/>
          <w:color w:val="000000"/>
          <w:sz w:val="24"/>
          <w:szCs w:val="24"/>
        </w:rPr>
        <w:t xml:space="preserve"> superior e instituições estaduais de ensino técnico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069C">
        <w:rPr>
          <w:rFonts w:ascii="Arial" w:hAnsi="Arial" w:cs="Arial"/>
          <w:i/>
          <w:color w:val="000000"/>
          <w:sz w:val="24"/>
          <w:szCs w:val="24"/>
        </w:rPr>
        <w:t>de nível</w:t>
      </w:r>
      <w:r w:rsidR="00F002A3">
        <w:rPr>
          <w:rFonts w:ascii="Arial" w:hAnsi="Arial" w:cs="Arial"/>
          <w:i/>
          <w:color w:val="000000"/>
          <w:sz w:val="24"/>
          <w:szCs w:val="24"/>
        </w:rPr>
        <w:t xml:space="preserve"> médio e dá outras providências</w:t>
      </w:r>
      <w:r w:rsidR="00976312" w:rsidRPr="00976312">
        <w:rPr>
          <w:rFonts w:ascii="Arial" w:hAnsi="Arial" w:cs="Arial"/>
          <w:i/>
          <w:color w:val="000000"/>
          <w:sz w:val="24"/>
          <w:szCs w:val="24"/>
        </w:rPr>
        <w:t>, e dá outras providências.</w:t>
      </w:r>
    </w:p>
    <w:p w:rsidR="00F95EF2" w:rsidRPr="00E72CFA" w:rsidRDefault="00F95EF2" w:rsidP="00F95EF2">
      <w:pPr>
        <w:shd w:val="clear" w:color="auto" w:fill="FFFFFF"/>
        <w:ind w:left="3960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F95EF2" w:rsidRPr="00E72CFA" w:rsidRDefault="00F95EF2" w:rsidP="00F95EF2">
      <w:pPr>
        <w:shd w:val="clear" w:color="auto" w:fill="FFFFFF"/>
        <w:ind w:left="3960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F95EF2" w:rsidRPr="00E72CFA" w:rsidRDefault="00F95EF2" w:rsidP="00F95EF2">
      <w:pPr>
        <w:shd w:val="clear" w:color="auto" w:fill="FFFFFF"/>
        <w:ind w:left="3960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F95EF2" w:rsidRPr="00E72CFA" w:rsidRDefault="00F95EF2" w:rsidP="00F95EF2">
      <w:pPr>
        <w:jc w:val="both"/>
        <w:rPr>
          <w:rFonts w:ascii="Arial" w:hAnsi="Arial" w:cs="Arial"/>
          <w:sz w:val="24"/>
          <w:szCs w:val="24"/>
        </w:rPr>
      </w:pPr>
    </w:p>
    <w:p w:rsidR="00F95EF2" w:rsidRDefault="00DD6F42" w:rsidP="00AF015B">
      <w:pPr>
        <w:shd w:val="clear" w:color="auto" w:fill="FFFFFF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D6F42">
        <w:rPr>
          <w:rFonts w:ascii="Arial" w:hAnsi="Arial" w:cs="Arial"/>
          <w:sz w:val="24"/>
          <w:szCs w:val="24"/>
        </w:rPr>
        <w:t>A Assembleia Legislativa do Estado do Tocantins decreta:</w:t>
      </w:r>
      <w:bookmarkStart w:id="0" w:name="_GoBack"/>
      <w:bookmarkEnd w:id="0"/>
    </w:p>
    <w:p w:rsidR="00DD6F42" w:rsidRPr="00E72CFA" w:rsidRDefault="00DD6F42" w:rsidP="00AF015B">
      <w:pPr>
        <w:shd w:val="clear" w:color="auto" w:fill="FFFFFF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8069C" w:rsidRDefault="0018069C" w:rsidP="003A07B4">
      <w:pPr>
        <w:spacing w:before="120" w:after="120"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8069C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>
        <w:rPr>
          <w:rFonts w:ascii="Arial" w:hAnsi="Arial" w:cs="Arial"/>
          <w:bCs/>
          <w:color w:val="000000"/>
          <w:sz w:val="24"/>
          <w:szCs w:val="24"/>
        </w:rPr>
        <w:t>O artigo 2</w:t>
      </w:r>
      <w:r w:rsidRPr="0018069C">
        <w:rPr>
          <w:rFonts w:ascii="Arial" w:hAnsi="Arial" w:cs="Arial"/>
          <w:bCs/>
          <w:color w:val="000000"/>
          <w:sz w:val="24"/>
          <w:szCs w:val="24"/>
        </w:rPr>
        <w:t>° da Lei 3.</w:t>
      </w:r>
      <w:r>
        <w:rPr>
          <w:rFonts w:ascii="Arial" w:hAnsi="Arial" w:cs="Arial"/>
          <w:bCs/>
          <w:color w:val="000000"/>
          <w:sz w:val="24"/>
          <w:szCs w:val="24"/>
        </w:rPr>
        <w:t>458, de 17</w:t>
      </w:r>
      <w:r w:rsidRPr="0018069C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Cs/>
          <w:color w:val="000000"/>
          <w:sz w:val="24"/>
          <w:szCs w:val="24"/>
        </w:rPr>
        <w:t>abril de 2019</w:t>
      </w:r>
      <w:r w:rsidRPr="0018069C">
        <w:rPr>
          <w:rFonts w:ascii="Arial" w:hAnsi="Arial" w:cs="Arial"/>
          <w:bCs/>
          <w:color w:val="000000"/>
          <w:sz w:val="24"/>
          <w:szCs w:val="24"/>
        </w:rPr>
        <w:t>, passa a vigorar com a seguinte redação:</w:t>
      </w:r>
    </w:p>
    <w:p w:rsidR="0018069C" w:rsidRDefault="0018069C" w:rsidP="003A07B4">
      <w:pPr>
        <w:spacing w:before="120" w:after="120"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069C" w:rsidRDefault="0018069C" w:rsidP="0018069C">
      <w:pPr>
        <w:spacing w:before="120" w:after="120" w:line="276" w:lineRule="auto"/>
        <w:ind w:left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“Art. 2º............</w:t>
      </w:r>
    </w:p>
    <w:p w:rsidR="0018069C" w:rsidRDefault="0018069C" w:rsidP="0018069C">
      <w:pPr>
        <w:spacing w:before="120" w:after="120" w:line="276" w:lineRule="auto"/>
        <w:ind w:left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(...)</w:t>
      </w:r>
    </w:p>
    <w:p w:rsidR="0018069C" w:rsidRDefault="0018069C" w:rsidP="0018069C">
      <w:pPr>
        <w:spacing w:before="120" w:after="120" w:line="276" w:lineRule="auto"/>
        <w:ind w:left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§ 1º As instituições </w:t>
      </w:r>
      <w:r w:rsidR="001E3BCE">
        <w:rPr>
          <w:rFonts w:ascii="Arial" w:hAnsi="Arial" w:cs="Arial"/>
          <w:bCs/>
          <w:color w:val="000000"/>
          <w:sz w:val="24"/>
          <w:szCs w:val="24"/>
        </w:rPr>
        <w:t xml:space="preserve">públicas de ensino superior </w:t>
      </w:r>
      <w:r>
        <w:rPr>
          <w:rFonts w:ascii="Arial" w:hAnsi="Arial" w:cs="Arial"/>
          <w:bCs/>
          <w:color w:val="000000"/>
          <w:sz w:val="24"/>
          <w:szCs w:val="24"/>
        </w:rPr>
        <w:t>poderão utilizar bônus regional como instrumento de inclusão regional, por meio de acréscimo de percentual, a ser definido em edital, na pontuação geral obtida pelo candidato nos certames para ingresso nos seus cursos.</w:t>
      </w:r>
    </w:p>
    <w:p w:rsidR="0018069C" w:rsidRDefault="0018069C" w:rsidP="0018069C">
      <w:pPr>
        <w:spacing w:before="120" w:after="120" w:line="276" w:lineRule="auto"/>
        <w:ind w:left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§ 2º Para fazer jus ao bônus regional, o candidato deverá ter cursado integralmente ensino médio em escolas públicas ou privadas localizadas no Estado do Tocantins, devendo comprovar previamente tal condição, de acordo com previsão em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Edital.”</w:t>
      </w:r>
      <w:proofErr w:type="gramEnd"/>
    </w:p>
    <w:p w:rsidR="0018069C" w:rsidRDefault="0018069C" w:rsidP="003A07B4">
      <w:pPr>
        <w:spacing w:before="120" w:after="12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6312" w:rsidRDefault="00976312" w:rsidP="003A07B4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76312">
        <w:rPr>
          <w:rFonts w:ascii="Arial" w:hAnsi="Arial" w:cs="Arial"/>
          <w:bCs/>
          <w:sz w:val="24"/>
          <w:szCs w:val="24"/>
        </w:rPr>
        <w:t xml:space="preserve"> </w:t>
      </w:r>
    </w:p>
    <w:p w:rsidR="00DD6F42" w:rsidRPr="00DD6F42" w:rsidRDefault="00976312" w:rsidP="003A07B4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76312">
        <w:rPr>
          <w:rFonts w:ascii="Arial" w:hAnsi="Arial" w:cs="Arial"/>
          <w:b/>
          <w:bCs/>
          <w:sz w:val="24"/>
          <w:szCs w:val="24"/>
        </w:rPr>
        <w:lastRenderedPageBreak/>
        <w:t>Art</w:t>
      </w:r>
      <w:r w:rsidR="00C63476">
        <w:rPr>
          <w:rFonts w:ascii="Arial" w:hAnsi="Arial" w:cs="Arial"/>
          <w:b/>
          <w:bCs/>
          <w:sz w:val="24"/>
          <w:szCs w:val="24"/>
        </w:rPr>
        <w:t>.</w:t>
      </w:r>
      <w:r w:rsidRPr="00976312">
        <w:rPr>
          <w:rFonts w:ascii="Arial" w:hAnsi="Arial" w:cs="Arial"/>
          <w:b/>
          <w:bCs/>
          <w:sz w:val="24"/>
          <w:szCs w:val="24"/>
        </w:rPr>
        <w:t xml:space="preserve"> 2º</w:t>
      </w:r>
      <w:r w:rsidRPr="00976312">
        <w:rPr>
          <w:rFonts w:ascii="Arial" w:hAnsi="Arial" w:cs="Arial"/>
          <w:bCs/>
          <w:sz w:val="24"/>
          <w:szCs w:val="24"/>
        </w:rPr>
        <w:t xml:space="preserve"> Esta Lei entra em vigor na data de sua publicação.</w:t>
      </w:r>
    </w:p>
    <w:p w:rsidR="00F95EF2" w:rsidRPr="00E72CFA" w:rsidRDefault="00F95EF2" w:rsidP="00F95EF2">
      <w:pPr>
        <w:jc w:val="both"/>
        <w:rPr>
          <w:rFonts w:ascii="Arial" w:hAnsi="Arial" w:cs="Arial"/>
          <w:bCs/>
          <w:sz w:val="24"/>
          <w:szCs w:val="24"/>
        </w:rPr>
      </w:pPr>
    </w:p>
    <w:p w:rsidR="00F95EF2" w:rsidRPr="00E72CFA" w:rsidRDefault="00F95EF2" w:rsidP="00F95EF2">
      <w:pPr>
        <w:jc w:val="both"/>
        <w:rPr>
          <w:rFonts w:ascii="Arial" w:hAnsi="Arial" w:cs="Arial"/>
          <w:bCs/>
          <w:sz w:val="24"/>
          <w:szCs w:val="24"/>
        </w:rPr>
      </w:pPr>
    </w:p>
    <w:p w:rsidR="00F95EF2" w:rsidRPr="00E72CFA" w:rsidRDefault="00F95EF2" w:rsidP="00F95EF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72CFA">
        <w:rPr>
          <w:rFonts w:ascii="Arial" w:hAnsi="Arial" w:cs="Arial"/>
          <w:b/>
          <w:bCs/>
        </w:rPr>
        <w:t>J U S T I F I C A T I V A</w:t>
      </w:r>
    </w:p>
    <w:p w:rsidR="00F95EF2" w:rsidRPr="00E72CFA" w:rsidRDefault="00F95EF2" w:rsidP="00F95EF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95EF2" w:rsidRPr="00E72CFA" w:rsidRDefault="00F95EF2" w:rsidP="00F95E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O projeto que ora se apresenta tem como objetivo </w:t>
      </w:r>
      <w:r w:rsidR="00812B53">
        <w:rPr>
          <w:rFonts w:ascii="Arial" w:eastAsia="Calibri" w:hAnsi="Arial" w:cs="Arial"/>
          <w:bCs/>
          <w:sz w:val="24"/>
          <w:szCs w:val="24"/>
        </w:rPr>
        <w:t>assegurar a possibilidade de atribuição de</w:t>
      </w:r>
      <w:r w:rsidRPr="00C63476">
        <w:rPr>
          <w:rFonts w:ascii="Arial" w:eastAsia="Calibri" w:hAnsi="Arial" w:cs="Arial"/>
          <w:bCs/>
          <w:sz w:val="24"/>
          <w:szCs w:val="24"/>
        </w:rPr>
        <w:t xml:space="preserve"> bônus na pontuação dos alunos candidatos nos processos seletivos das instituições de ensino superior, criadas ou mantidas pelo Poder Público Estadual, com o fim de prestigiar os nossos estudantes. </w:t>
      </w: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A propositura em tela prevê um adicional na nota do vestibular aos candidatos oriundos do Estado do Tocantins, sejam eles egressos de escolas públicas ou privadas. O objetivo da iniciativa é proteger e auxiliar os estudantes tocantinenses, para que estes tenham uma chance maior de permanecerem em nosso Estado. </w:t>
      </w: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A bonificação proposta é uma forma de ação afirmativa, mas, em vez de separar um número de vagas para que os beneficiados concorram apenas entre si, ela aumenta a nota dos candidatos para que possam concorrer com todos os demais em situação menos desvantajosa. </w:t>
      </w: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O bônus - diferentemente de cotas - seria apenas um auxílio à nota obtida pelo estudante, uma vez que é injusto que alunos com melhores condições de ensino disputem vagas com estudantes que tenham um ensino básico bem inferior à média nacional. </w:t>
      </w: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É preciso se ter a plena consciência de que o nosso Estado precisa preparar os nossos alunos, de forma completa, a fim de prepará-los para competirem em pé de igualdade com qualquer concorrente por qualquer vaga no País inteiro. </w:t>
      </w: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Todavia, precisamos reconhecer que o nosso Estado possui ainda uma certa carência na nossa educação, se comparado com outros lugares no País, o que dificulta aos alunos de nossa região a conseguirem ingressar no ensino superior das nossas universidades em concorrências com alunos dessas outras localidades. </w:t>
      </w: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A ideia aqui é implementar o conceito de isonomia entre os estudantes de todas as regiões, tratando os iguais de forma igual e os desiguais de forma desigual. </w:t>
      </w: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lastRenderedPageBreak/>
        <w:t xml:space="preserve">Assim, será possível fornecer maiores condições aos estudantes locais para que concorram de igual para igual com candidatos de outras regiões do Brasil e evitar, assim, que a maior parte das vagas sejam preenchidas por egressos de outros Estados. </w:t>
      </w: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É importante referir que depois da adesão ao </w:t>
      </w:r>
      <w:proofErr w:type="spellStart"/>
      <w:r w:rsidRPr="00C63476">
        <w:rPr>
          <w:rFonts w:ascii="Arial" w:eastAsia="Calibri" w:hAnsi="Arial" w:cs="Arial"/>
          <w:bCs/>
          <w:sz w:val="24"/>
          <w:szCs w:val="24"/>
        </w:rPr>
        <w:t>Sisu</w:t>
      </w:r>
      <w:proofErr w:type="spellEnd"/>
      <w:r w:rsidRPr="00C63476">
        <w:rPr>
          <w:rFonts w:ascii="Arial" w:eastAsia="Calibri" w:hAnsi="Arial" w:cs="Arial"/>
          <w:bCs/>
          <w:sz w:val="24"/>
          <w:szCs w:val="24"/>
        </w:rPr>
        <w:t xml:space="preserve">, as instituições estaduais e federais viram aumentar a dificuldade de acesso dos candidatos locais, que perderam espaço nos cursos mais procurados para quem estudou no Sudeste e no Sul. É um resultado não desejado do </w:t>
      </w:r>
      <w:proofErr w:type="spellStart"/>
      <w:r w:rsidRPr="00C63476">
        <w:rPr>
          <w:rFonts w:ascii="Arial" w:eastAsia="Calibri" w:hAnsi="Arial" w:cs="Arial"/>
          <w:bCs/>
          <w:sz w:val="24"/>
          <w:szCs w:val="24"/>
        </w:rPr>
        <w:t>Sisu</w:t>
      </w:r>
      <w:proofErr w:type="spellEnd"/>
      <w:r w:rsidRPr="00C63476">
        <w:rPr>
          <w:rFonts w:ascii="Arial" w:eastAsia="Calibri" w:hAnsi="Arial" w:cs="Arial"/>
          <w:bCs/>
          <w:sz w:val="24"/>
          <w:szCs w:val="24"/>
        </w:rPr>
        <w:t xml:space="preserve">, pois, em vez de contemplar as regiões mais pobres, contempla as mais ricas. </w:t>
      </w:r>
    </w:p>
    <w:p w:rsidR="00C63476" w:rsidRDefault="00C63476" w:rsidP="007C4629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O aumento </w:t>
      </w:r>
      <w:r w:rsidR="008B199A">
        <w:rPr>
          <w:rFonts w:ascii="Arial" w:eastAsia="Calibri" w:hAnsi="Arial" w:cs="Arial"/>
          <w:bCs/>
          <w:sz w:val="24"/>
          <w:szCs w:val="24"/>
        </w:rPr>
        <w:t>de percentual</w:t>
      </w:r>
      <w:r w:rsidRPr="00C63476">
        <w:rPr>
          <w:rFonts w:ascii="Arial" w:eastAsia="Calibri" w:hAnsi="Arial" w:cs="Arial"/>
          <w:bCs/>
          <w:sz w:val="24"/>
          <w:szCs w:val="24"/>
        </w:rPr>
        <w:t xml:space="preserve"> na nota ora sugerido é relativo, variando em razão da concorrência dos cursos. </w:t>
      </w:r>
    </w:p>
    <w:p w:rsidR="00C63476" w:rsidRDefault="00C63476" w:rsidP="00C63476">
      <w:pPr>
        <w:spacing w:before="120" w:after="120" w:line="276" w:lineRule="auto"/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  <w:r w:rsidRPr="00C63476">
        <w:rPr>
          <w:rFonts w:ascii="Arial" w:eastAsia="Calibri" w:hAnsi="Arial" w:cs="Arial"/>
          <w:bCs/>
          <w:sz w:val="24"/>
          <w:szCs w:val="24"/>
        </w:rPr>
        <w:t xml:space="preserve">Essa política que se visa implementar já se encontra vigente e tem obtido resultados positivos em outros Estados da Federação, tais como Mato Groso, Amazonas e Piauí, sendo que neste último 1.019 das 7.595 vagas da UFPA foram preenchidas por meio do </w:t>
      </w:r>
      <w:proofErr w:type="spellStart"/>
      <w:r w:rsidRPr="00C63476">
        <w:rPr>
          <w:rFonts w:ascii="Arial" w:eastAsia="Calibri" w:hAnsi="Arial" w:cs="Arial"/>
          <w:bCs/>
          <w:sz w:val="24"/>
          <w:szCs w:val="24"/>
        </w:rPr>
        <w:t>Sisu</w:t>
      </w:r>
      <w:proofErr w:type="spellEnd"/>
      <w:r w:rsidRPr="00C63476">
        <w:rPr>
          <w:rFonts w:ascii="Arial" w:eastAsia="Calibri" w:hAnsi="Arial" w:cs="Arial"/>
          <w:bCs/>
          <w:sz w:val="24"/>
          <w:szCs w:val="24"/>
        </w:rPr>
        <w:t xml:space="preserve"> e, segundo dados da própria instituição, 97% dos candidatos aprovados pelo sistema do MEC na primeira chamada foram alunos da Região Norte.</w:t>
      </w:r>
    </w:p>
    <w:p w:rsidR="00C63476" w:rsidRDefault="00C63476" w:rsidP="00C63476">
      <w:pPr>
        <w:spacing w:before="120" w:after="12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C63476">
        <w:rPr>
          <w:rFonts w:ascii="Arial" w:hAnsi="Arial" w:cs="Arial"/>
          <w:sz w:val="24"/>
          <w:szCs w:val="24"/>
        </w:rPr>
        <w:t>Ressalte-se que a prioridade deve ser a busca insistente para</w:t>
      </w:r>
      <w:r w:rsidRPr="00C63476">
        <w:t xml:space="preserve"> </w:t>
      </w:r>
      <w:r w:rsidRPr="00C63476">
        <w:rPr>
          <w:rFonts w:ascii="Arial" w:hAnsi="Arial" w:cs="Arial"/>
          <w:sz w:val="24"/>
          <w:szCs w:val="24"/>
        </w:rPr>
        <w:t xml:space="preserve">que o processo de formação dos jovens tocantinenses, em todos os níveis de ensino, tornando-os competitivos igualmente com todos os alunos dos demais Estados da Federação, sendo que o projeto não se pretende ser estático, podendo haver alteração ou revogação da presente bonificação, com fulcro em estudos que apontem a sua desnecessidade ao longo dos anos. </w:t>
      </w:r>
    </w:p>
    <w:p w:rsidR="00C63476" w:rsidRDefault="00C63476" w:rsidP="00C63476">
      <w:pPr>
        <w:spacing w:before="120" w:after="12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C63476">
        <w:rPr>
          <w:rFonts w:ascii="Arial" w:hAnsi="Arial" w:cs="Arial"/>
          <w:sz w:val="24"/>
          <w:szCs w:val="24"/>
        </w:rPr>
        <w:t>Portanto, tendo em vista a grande concorrência e competição com candid</w:t>
      </w:r>
      <w:r w:rsidR="00E053B9">
        <w:rPr>
          <w:rFonts w:ascii="Arial" w:hAnsi="Arial" w:cs="Arial"/>
          <w:sz w:val="24"/>
          <w:szCs w:val="24"/>
        </w:rPr>
        <w:t>atos de outros Estados, propomos</w:t>
      </w:r>
      <w:r w:rsidRPr="00C63476">
        <w:rPr>
          <w:rFonts w:ascii="Arial" w:hAnsi="Arial" w:cs="Arial"/>
          <w:sz w:val="24"/>
          <w:szCs w:val="24"/>
        </w:rPr>
        <w:t xml:space="preserve"> a aprovação deste Projeto de Lei, que prevê a bonificação aos alunos do Estado do Tocantins no ingresso à Universidade Estadual, incentivando e valorizando o povo tocantinense.</w:t>
      </w:r>
    </w:p>
    <w:p w:rsidR="00F95EF2" w:rsidRPr="00E72CFA" w:rsidRDefault="00F95EF2" w:rsidP="00C63476">
      <w:pPr>
        <w:spacing w:before="120" w:after="120" w:line="276" w:lineRule="auto"/>
        <w:ind w:firstLine="993"/>
        <w:jc w:val="both"/>
        <w:rPr>
          <w:rFonts w:ascii="Arial" w:eastAsia="MS Mincho" w:hAnsi="Arial" w:cs="Arial"/>
          <w:sz w:val="24"/>
          <w:szCs w:val="24"/>
        </w:rPr>
      </w:pPr>
      <w:r w:rsidRPr="00E72CFA">
        <w:rPr>
          <w:rFonts w:ascii="Arial" w:eastAsia="MS Mincho" w:hAnsi="Arial" w:cs="Arial"/>
          <w:sz w:val="24"/>
          <w:szCs w:val="24"/>
        </w:rPr>
        <w:t xml:space="preserve">Sala das Sessões, aos </w:t>
      </w:r>
      <w:r w:rsidR="008B199A">
        <w:rPr>
          <w:rFonts w:ascii="Arial" w:eastAsia="MS Mincho" w:hAnsi="Arial" w:cs="Arial"/>
          <w:sz w:val="24"/>
          <w:szCs w:val="24"/>
        </w:rPr>
        <w:t>05</w:t>
      </w:r>
      <w:r w:rsidRPr="00E72CFA">
        <w:rPr>
          <w:rFonts w:ascii="Arial" w:eastAsia="MS Mincho" w:hAnsi="Arial" w:cs="Arial"/>
          <w:sz w:val="24"/>
          <w:szCs w:val="24"/>
        </w:rPr>
        <w:t xml:space="preserve"> </w:t>
      </w:r>
      <w:r w:rsidR="003A3FAC" w:rsidRPr="003A3FAC">
        <w:rPr>
          <w:rFonts w:ascii="Arial" w:eastAsia="MS Mincho" w:hAnsi="Arial" w:cs="Arial"/>
          <w:sz w:val="24"/>
          <w:szCs w:val="24"/>
        </w:rPr>
        <w:t xml:space="preserve">de </w:t>
      </w:r>
      <w:r w:rsidR="008B199A">
        <w:rPr>
          <w:rFonts w:ascii="Arial" w:eastAsia="MS Mincho" w:hAnsi="Arial" w:cs="Arial"/>
          <w:sz w:val="24"/>
          <w:szCs w:val="24"/>
        </w:rPr>
        <w:t>julho</w:t>
      </w:r>
      <w:r w:rsidR="0055733D">
        <w:rPr>
          <w:rFonts w:ascii="Arial" w:eastAsia="MS Mincho" w:hAnsi="Arial" w:cs="Arial"/>
          <w:sz w:val="24"/>
          <w:szCs w:val="24"/>
        </w:rPr>
        <w:t xml:space="preserve"> de 2021</w:t>
      </w:r>
      <w:r w:rsidRPr="003A3FAC">
        <w:rPr>
          <w:rFonts w:ascii="Arial" w:eastAsia="MS Mincho" w:hAnsi="Arial" w:cs="Arial"/>
          <w:sz w:val="24"/>
          <w:szCs w:val="24"/>
        </w:rPr>
        <w:t>.</w:t>
      </w:r>
    </w:p>
    <w:p w:rsidR="00F95EF2" w:rsidRPr="00E72CFA" w:rsidRDefault="00F95EF2" w:rsidP="00F95EF2">
      <w:pPr>
        <w:pStyle w:val="TextosemFormatao"/>
        <w:jc w:val="both"/>
        <w:rPr>
          <w:rFonts w:ascii="Arial" w:eastAsia="MS Mincho" w:hAnsi="Arial" w:cs="Arial"/>
          <w:sz w:val="24"/>
          <w:szCs w:val="24"/>
        </w:rPr>
      </w:pPr>
    </w:p>
    <w:p w:rsidR="00F95EF2" w:rsidRPr="00E72CFA" w:rsidRDefault="00F95EF2" w:rsidP="00F95EF2">
      <w:pPr>
        <w:jc w:val="both"/>
        <w:rPr>
          <w:rFonts w:ascii="Arial" w:hAnsi="Arial" w:cs="Arial"/>
          <w:sz w:val="24"/>
          <w:szCs w:val="24"/>
        </w:rPr>
      </w:pPr>
    </w:p>
    <w:p w:rsidR="00F95EF2" w:rsidRPr="00E72CFA" w:rsidRDefault="00F95EF2" w:rsidP="00F95EF2">
      <w:pPr>
        <w:jc w:val="both"/>
        <w:rPr>
          <w:rFonts w:ascii="Arial" w:hAnsi="Arial" w:cs="Arial"/>
          <w:sz w:val="24"/>
          <w:szCs w:val="24"/>
        </w:rPr>
      </w:pPr>
    </w:p>
    <w:p w:rsidR="00F95EF2" w:rsidRPr="00E72CFA" w:rsidRDefault="00F95EF2" w:rsidP="00F95EF2">
      <w:pPr>
        <w:jc w:val="both"/>
        <w:rPr>
          <w:rFonts w:ascii="Arial" w:hAnsi="Arial" w:cs="Arial"/>
          <w:sz w:val="24"/>
          <w:szCs w:val="24"/>
        </w:rPr>
      </w:pPr>
    </w:p>
    <w:p w:rsidR="00F95EF2" w:rsidRPr="00344B80" w:rsidRDefault="00F95EF2" w:rsidP="00F95EF2">
      <w:pPr>
        <w:jc w:val="center"/>
        <w:rPr>
          <w:rFonts w:ascii="Arial" w:hAnsi="Arial" w:cs="Arial"/>
          <w:b/>
          <w:sz w:val="24"/>
          <w:szCs w:val="24"/>
        </w:rPr>
      </w:pPr>
      <w:r w:rsidRPr="00344B80">
        <w:rPr>
          <w:rFonts w:ascii="Arial" w:hAnsi="Arial" w:cs="Arial"/>
          <w:b/>
          <w:sz w:val="24"/>
          <w:szCs w:val="24"/>
        </w:rPr>
        <w:t>Ricardo Ayres</w:t>
      </w:r>
    </w:p>
    <w:p w:rsidR="00F95EF2" w:rsidRPr="00E72CFA" w:rsidRDefault="00F95EF2" w:rsidP="00F95EF2">
      <w:pPr>
        <w:jc w:val="center"/>
        <w:rPr>
          <w:rFonts w:ascii="Arial" w:hAnsi="Arial" w:cs="Arial"/>
          <w:sz w:val="24"/>
          <w:szCs w:val="24"/>
        </w:rPr>
      </w:pPr>
      <w:r w:rsidRPr="00E72CFA">
        <w:rPr>
          <w:rFonts w:ascii="Arial" w:hAnsi="Arial" w:cs="Arial"/>
          <w:sz w:val="24"/>
          <w:szCs w:val="24"/>
        </w:rPr>
        <w:t>Deputado Estadual</w:t>
      </w:r>
    </w:p>
    <w:p w:rsidR="00F95EF2" w:rsidRPr="00E72CFA" w:rsidRDefault="00F95EF2" w:rsidP="00F95EF2">
      <w:pPr>
        <w:jc w:val="both"/>
        <w:rPr>
          <w:rFonts w:ascii="Arial" w:hAnsi="Arial" w:cs="Arial"/>
          <w:sz w:val="24"/>
          <w:szCs w:val="24"/>
        </w:rPr>
      </w:pPr>
    </w:p>
    <w:p w:rsidR="00F95EF2" w:rsidRPr="00E72CFA" w:rsidRDefault="00F95EF2" w:rsidP="00F95EF2">
      <w:pPr>
        <w:rPr>
          <w:rFonts w:ascii="Arial" w:hAnsi="Arial" w:cs="Arial"/>
          <w:sz w:val="24"/>
          <w:szCs w:val="24"/>
        </w:rPr>
      </w:pPr>
    </w:p>
    <w:p w:rsidR="00AD6A0B" w:rsidRPr="00F95EF2" w:rsidRDefault="00AD6A0B" w:rsidP="00F95EF2">
      <w:pPr>
        <w:rPr>
          <w:szCs w:val="24"/>
        </w:rPr>
      </w:pPr>
    </w:p>
    <w:sectPr w:rsidR="00AD6A0B" w:rsidRPr="00F95EF2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22" w:rsidRDefault="00B17F22">
      <w:r>
        <w:separator/>
      </w:r>
    </w:p>
  </w:endnote>
  <w:endnote w:type="continuationSeparator" w:id="0">
    <w:p w:rsidR="00B17F22" w:rsidRDefault="00B1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7" w:rsidRDefault="00895F87" w:rsidP="000010CA">
    <w:pPr>
      <w:pStyle w:val="Rodap"/>
    </w:pPr>
  </w:p>
  <w:p w:rsidR="00895F87" w:rsidRPr="003F062E" w:rsidRDefault="00895F87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22" w:rsidRDefault="00B17F22">
      <w:r>
        <w:separator/>
      </w:r>
    </w:p>
  </w:footnote>
  <w:footnote w:type="continuationSeparator" w:id="0">
    <w:p w:rsidR="00B17F22" w:rsidRDefault="00B1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7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F87" w:rsidRPr="009A719C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895F87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895F87" w:rsidRPr="00231FCC" w:rsidRDefault="00895F87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895F87" w:rsidRDefault="00895F87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895F87" w:rsidRPr="00157844" w:rsidRDefault="00895F87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64BE"/>
    <w:rsid w:val="0001473A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67A67"/>
    <w:rsid w:val="00070823"/>
    <w:rsid w:val="00094656"/>
    <w:rsid w:val="000A0F78"/>
    <w:rsid w:val="000A1A2E"/>
    <w:rsid w:val="000A518E"/>
    <w:rsid w:val="000A560E"/>
    <w:rsid w:val="000A7DAB"/>
    <w:rsid w:val="000B53EA"/>
    <w:rsid w:val="000B6370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1673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6F71"/>
    <w:rsid w:val="0018069C"/>
    <w:rsid w:val="0018279C"/>
    <w:rsid w:val="001838FD"/>
    <w:rsid w:val="0018661E"/>
    <w:rsid w:val="001926AE"/>
    <w:rsid w:val="001A0517"/>
    <w:rsid w:val="001A0519"/>
    <w:rsid w:val="001A1F71"/>
    <w:rsid w:val="001B61E2"/>
    <w:rsid w:val="001D0F79"/>
    <w:rsid w:val="001D615D"/>
    <w:rsid w:val="001E3BCE"/>
    <w:rsid w:val="001E3F0C"/>
    <w:rsid w:val="001E45F2"/>
    <w:rsid w:val="001F1E53"/>
    <w:rsid w:val="002001E4"/>
    <w:rsid w:val="00202B83"/>
    <w:rsid w:val="00205023"/>
    <w:rsid w:val="002075DD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5214"/>
    <w:rsid w:val="00287134"/>
    <w:rsid w:val="00292D97"/>
    <w:rsid w:val="002931B6"/>
    <w:rsid w:val="002938B0"/>
    <w:rsid w:val="00294935"/>
    <w:rsid w:val="002A734A"/>
    <w:rsid w:val="002B235A"/>
    <w:rsid w:val="002B25D4"/>
    <w:rsid w:val="002B38F4"/>
    <w:rsid w:val="002C0F52"/>
    <w:rsid w:val="002C11D4"/>
    <w:rsid w:val="002D18C4"/>
    <w:rsid w:val="002D3F2C"/>
    <w:rsid w:val="002D6019"/>
    <w:rsid w:val="002E2D59"/>
    <w:rsid w:val="002F00FA"/>
    <w:rsid w:val="002F46A4"/>
    <w:rsid w:val="002F4F5C"/>
    <w:rsid w:val="002F63D9"/>
    <w:rsid w:val="003119DA"/>
    <w:rsid w:val="00312C35"/>
    <w:rsid w:val="00320942"/>
    <w:rsid w:val="003232A8"/>
    <w:rsid w:val="00325ADA"/>
    <w:rsid w:val="00344B80"/>
    <w:rsid w:val="00365632"/>
    <w:rsid w:val="00373556"/>
    <w:rsid w:val="00375162"/>
    <w:rsid w:val="0037618A"/>
    <w:rsid w:val="00382BCB"/>
    <w:rsid w:val="00382D6C"/>
    <w:rsid w:val="00396FB9"/>
    <w:rsid w:val="003A07B4"/>
    <w:rsid w:val="003A3FAC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3D2"/>
    <w:rsid w:val="0048659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34FA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203F2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5733D"/>
    <w:rsid w:val="005605E7"/>
    <w:rsid w:val="00560A85"/>
    <w:rsid w:val="00560CE1"/>
    <w:rsid w:val="00562034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370E7"/>
    <w:rsid w:val="00640E5B"/>
    <w:rsid w:val="006507FF"/>
    <w:rsid w:val="00651686"/>
    <w:rsid w:val="00656BEE"/>
    <w:rsid w:val="00665CBA"/>
    <w:rsid w:val="00671558"/>
    <w:rsid w:val="006719B4"/>
    <w:rsid w:val="00672BD4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4FE1"/>
    <w:rsid w:val="00716F70"/>
    <w:rsid w:val="00724826"/>
    <w:rsid w:val="00730479"/>
    <w:rsid w:val="0073072F"/>
    <w:rsid w:val="00735312"/>
    <w:rsid w:val="00740098"/>
    <w:rsid w:val="007428F5"/>
    <w:rsid w:val="00744C2F"/>
    <w:rsid w:val="00750F36"/>
    <w:rsid w:val="007674E2"/>
    <w:rsid w:val="00767E43"/>
    <w:rsid w:val="007738F6"/>
    <w:rsid w:val="007830EF"/>
    <w:rsid w:val="0079008A"/>
    <w:rsid w:val="00791194"/>
    <w:rsid w:val="007A6305"/>
    <w:rsid w:val="007B0830"/>
    <w:rsid w:val="007C0111"/>
    <w:rsid w:val="007C28F0"/>
    <w:rsid w:val="007C4629"/>
    <w:rsid w:val="007D5456"/>
    <w:rsid w:val="007D6547"/>
    <w:rsid w:val="007E2DF1"/>
    <w:rsid w:val="007E69D4"/>
    <w:rsid w:val="007E717A"/>
    <w:rsid w:val="007F3708"/>
    <w:rsid w:val="00802750"/>
    <w:rsid w:val="00812230"/>
    <w:rsid w:val="00812B53"/>
    <w:rsid w:val="00813E10"/>
    <w:rsid w:val="0081675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A3665"/>
    <w:rsid w:val="008B199A"/>
    <w:rsid w:val="008B537A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259D"/>
    <w:rsid w:val="00936F2D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312"/>
    <w:rsid w:val="00976957"/>
    <w:rsid w:val="009830B8"/>
    <w:rsid w:val="00985C70"/>
    <w:rsid w:val="0098660A"/>
    <w:rsid w:val="009A255C"/>
    <w:rsid w:val="009A2C61"/>
    <w:rsid w:val="009A508A"/>
    <w:rsid w:val="009B1EF5"/>
    <w:rsid w:val="009B781A"/>
    <w:rsid w:val="009C1133"/>
    <w:rsid w:val="009C1507"/>
    <w:rsid w:val="009C1CE7"/>
    <w:rsid w:val="009C3861"/>
    <w:rsid w:val="009C7302"/>
    <w:rsid w:val="009D4914"/>
    <w:rsid w:val="009D6A28"/>
    <w:rsid w:val="009D6E77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0C4D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6A0B"/>
    <w:rsid w:val="00AD755F"/>
    <w:rsid w:val="00AD77BB"/>
    <w:rsid w:val="00AE67EB"/>
    <w:rsid w:val="00AF015B"/>
    <w:rsid w:val="00AF3E62"/>
    <w:rsid w:val="00AF60EC"/>
    <w:rsid w:val="00AF631E"/>
    <w:rsid w:val="00AF6C6B"/>
    <w:rsid w:val="00AF7C80"/>
    <w:rsid w:val="00B03321"/>
    <w:rsid w:val="00B03D9D"/>
    <w:rsid w:val="00B0510E"/>
    <w:rsid w:val="00B1597B"/>
    <w:rsid w:val="00B177FD"/>
    <w:rsid w:val="00B178F5"/>
    <w:rsid w:val="00B17F22"/>
    <w:rsid w:val="00B21871"/>
    <w:rsid w:val="00B22736"/>
    <w:rsid w:val="00B452CD"/>
    <w:rsid w:val="00B47DC1"/>
    <w:rsid w:val="00B76631"/>
    <w:rsid w:val="00B81AC4"/>
    <w:rsid w:val="00B91D82"/>
    <w:rsid w:val="00B92A0D"/>
    <w:rsid w:val="00B950D0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C73AD"/>
    <w:rsid w:val="00BD108D"/>
    <w:rsid w:val="00BE15AB"/>
    <w:rsid w:val="00BF20BB"/>
    <w:rsid w:val="00BF2F4B"/>
    <w:rsid w:val="00BF5009"/>
    <w:rsid w:val="00C02F2E"/>
    <w:rsid w:val="00C03AB4"/>
    <w:rsid w:val="00C03B2C"/>
    <w:rsid w:val="00C05821"/>
    <w:rsid w:val="00C31345"/>
    <w:rsid w:val="00C329A5"/>
    <w:rsid w:val="00C37E79"/>
    <w:rsid w:val="00C446F0"/>
    <w:rsid w:val="00C4511B"/>
    <w:rsid w:val="00C46266"/>
    <w:rsid w:val="00C46DCF"/>
    <w:rsid w:val="00C560DE"/>
    <w:rsid w:val="00C62140"/>
    <w:rsid w:val="00C63476"/>
    <w:rsid w:val="00C6378C"/>
    <w:rsid w:val="00C6445E"/>
    <w:rsid w:val="00C64650"/>
    <w:rsid w:val="00C65D2A"/>
    <w:rsid w:val="00C65D5B"/>
    <w:rsid w:val="00C71D35"/>
    <w:rsid w:val="00C72713"/>
    <w:rsid w:val="00C75EB0"/>
    <w:rsid w:val="00C763DF"/>
    <w:rsid w:val="00C76F5B"/>
    <w:rsid w:val="00C81C6C"/>
    <w:rsid w:val="00C83806"/>
    <w:rsid w:val="00C84F46"/>
    <w:rsid w:val="00C86178"/>
    <w:rsid w:val="00CA1837"/>
    <w:rsid w:val="00CA4785"/>
    <w:rsid w:val="00CB01FC"/>
    <w:rsid w:val="00CB0CFC"/>
    <w:rsid w:val="00CB6050"/>
    <w:rsid w:val="00CB63B7"/>
    <w:rsid w:val="00CB6B81"/>
    <w:rsid w:val="00CB73B7"/>
    <w:rsid w:val="00CB7E93"/>
    <w:rsid w:val="00CC242C"/>
    <w:rsid w:val="00CC5EAB"/>
    <w:rsid w:val="00CD09DC"/>
    <w:rsid w:val="00CE1138"/>
    <w:rsid w:val="00CE31DD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27B8A"/>
    <w:rsid w:val="00D352FC"/>
    <w:rsid w:val="00D419FD"/>
    <w:rsid w:val="00D43CD2"/>
    <w:rsid w:val="00D462E1"/>
    <w:rsid w:val="00D514D5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D6F42"/>
    <w:rsid w:val="00DE1ABB"/>
    <w:rsid w:val="00DE4F05"/>
    <w:rsid w:val="00DF3F32"/>
    <w:rsid w:val="00E032DE"/>
    <w:rsid w:val="00E053B9"/>
    <w:rsid w:val="00E05F40"/>
    <w:rsid w:val="00E05F8C"/>
    <w:rsid w:val="00E217E6"/>
    <w:rsid w:val="00E22F92"/>
    <w:rsid w:val="00E27AA8"/>
    <w:rsid w:val="00E36404"/>
    <w:rsid w:val="00E36475"/>
    <w:rsid w:val="00E4444D"/>
    <w:rsid w:val="00E44B18"/>
    <w:rsid w:val="00E4643F"/>
    <w:rsid w:val="00E46900"/>
    <w:rsid w:val="00E50A2C"/>
    <w:rsid w:val="00E50AD9"/>
    <w:rsid w:val="00E53784"/>
    <w:rsid w:val="00E72CFA"/>
    <w:rsid w:val="00E74F72"/>
    <w:rsid w:val="00E7573E"/>
    <w:rsid w:val="00E84CD4"/>
    <w:rsid w:val="00E95083"/>
    <w:rsid w:val="00E97BB4"/>
    <w:rsid w:val="00EA0CC8"/>
    <w:rsid w:val="00EA3024"/>
    <w:rsid w:val="00EA3FC6"/>
    <w:rsid w:val="00EB2F2A"/>
    <w:rsid w:val="00EB6DEC"/>
    <w:rsid w:val="00EB74A9"/>
    <w:rsid w:val="00EC264F"/>
    <w:rsid w:val="00EC56BD"/>
    <w:rsid w:val="00ED1B5F"/>
    <w:rsid w:val="00ED47AE"/>
    <w:rsid w:val="00EE46E3"/>
    <w:rsid w:val="00EE68D1"/>
    <w:rsid w:val="00EF3FEF"/>
    <w:rsid w:val="00F002A3"/>
    <w:rsid w:val="00F12844"/>
    <w:rsid w:val="00F17217"/>
    <w:rsid w:val="00F26CA4"/>
    <w:rsid w:val="00F31645"/>
    <w:rsid w:val="00F31ACB"/>
    <w:rsid w:val="00F36FC7"/>
    <w:rsid w:val="00F40CFE"/>
    <w:rsid w:val="00F4619E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95EF2"/>
    <w:rsid w:val="00FA050F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34421"/>
  <w15:docId w15:val="{8280CAF5-3335-4795-A5A7-FFDE4436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efault">
    <w:name w:val="Default"/>
    <w:rsid w:val="00EB74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5</cp:revision>
  <cp:lastPrinted>2021-07-06T12:14:00Z</cp:lastPrinted>
  <dcterms:created xsi:type="dcterms:W3CDTF">2021-07-05T21:03:00Z</dcterms:created>
  <dcterms:modified xsi:type="dcterms:W3CDTF">2021-07-06T13:16:00Z</dcterms:modified>
</cp:coreProperties>
</file>