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73" w:rsidRPr="004903BB" w:rsidRDefault="00682673" w:rsidP="003E2F4D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03BB">
        <w:rPr>
          <w:rFonts w:ascii="Arial" w:hAnsi="Arial" w:cs="Arial"/>
          <w:b/>
          <w:sz w:val="24"/>
          <w:szCs w:val="24"/>
        </w:rPr>
        <w:t>EXCELENTÍSSIMO SENHOR PRESIDENTE DA ASSEMBL</w:t>
      </w:r>
      <w:r w:rsidR="00DF75A3" w:rsidRPr="004903BB">
        <w:rPr>
          <w:rFonts w:ascii="Arial" w:hAnsi="Arial" w:cs="Arial"/>
          <w:b/>
          <w:sz w:val="24"/>
          <w:szCs w:val="24"/>
        </w:rPr>
        <w:t>E</w:t>
      </w:r>
      <w:r w:rsidRPr="004903BB">
        <w:rPr>
          <w:rFonts w:ascii="Arial" w:hAnsi="Arial" w:cs="Arial"/>
          <w:b/>
          <w:sz w:val="24"/>
          <w:szCs w:val="24"/>
        </w:rPr>
        <w:t>IA LEGISLATIVA DO ESTADO DO TOCANTINS</w:t>
      </w:r>
    </w:p>
    <w:p w:rsidR="00101CFC" w:rsidRDefault="00101CFC" w:rsidP="003E2F4D">
      <w:pPr>
        <w:spacing w:before="240" w:after="240"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9E3795" w:rsidRPr="009E3795" w:rsidRDefault="009E3795" w:rsidP="004903BB">
      <w:pPr>
        <w:spacing w:before="240" w:after="240" w:line="360" w:lineRule="auto"/>
        <w:ind w:left="4253"/>
        <w:jc w:val="both"/>
        <w:outlineLvl w:val="2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E3795">
        <w:rPr>
          <w:rFonts w:ascii="Arial" w:hAnsi="Arial" w:cs="Arial"/>
          <w:i/>
          <w:iCs/>
          <w:color w:val="000000"/>
          <w:sz w:val="24"/>
          <w:szCs w:val="24"/>
        </w:rPr>
        <w:t>Requer</w:t>
      </w:r>
      <w:r w:rsidR="009104C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o envio de expediente ao Governo do Estado do Tocantins para 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que sejam adotadas as providências necessárias visando a criação e implementação de 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>campus universitário</w:t>
      </w:r>
      <w:r w:rsidR="008E2800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 da </w:t>
      </w:r>
      <w:r w:rsidR="003E2F4D">
        <w:rPr>
          <w:rFonts w:ascii="Arial" w:hAnsi="Arial" w:cs="Arial"/>
          <w:i/>
          <w:iCs/>
          <w:color w:val="000000"/>
          <w:sz w:val="24"/>
          <w:szCs w:val="24"/>
        </w:rPr>
        <w:t>UNITINS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 no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 município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 de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 xml:space="preserve"> Ponte Alta, Natividade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 xml:space="preserve"> Taguatinga, Palmeirópolis e Itacajá,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 visando atender a população do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 xml:space="preserve">referidos 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>município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 e </w:t>
      </w:r>
      <w:r w:rsidR="003E2F4D">
        <w:rPr>
          <w:rFonts w:ascii="Arial" w:hAnsi="Arial" w:cs="Arial"/>
          <w:i/>
          <w:iCs/>
          <w:color w:val="000000"/>
          <w:sz w:val="24"/>
          <w:szCs w:val="24"/>
        </w:rPr>
        <w:t>da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="003E2F4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3E2F4D" w:rsidRPr="003E2F4D">
        <w:rPr>
          <w:rFonts w:ascii="Arial" w:hAnsi="Arial" w:cs="Arial"/>
          <w:i/>
          <w:iCs/>
          <w:color w:val="000000"/>
          <w:sz w:val="24"/>
          <w:szCs w:val="24"/>
        </w:rPr>
        <w:t>regi</w:t>
      </w:r>
      <w:r w:rsidR="004903BB">
        <w:rPr>
          <w:rFonts w:ascii="Arial" w:hAnsi="Arial" w:cs="Arial"/>
          <w:i/>
          <w:iCs/>
          <w:color w:val="000000"/>
          <w:sz w:val="24"/>
          <w:szCs w:val="24"/>
        </w:rPr>
        <w:t>ões circunvizinhas</w:t>
      </w:r>
      <w:r w:rsidRPr="009E3795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903BB" w:rsidRDefault="004903BB" w:rsidP="003E2F4D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</w:p>
    <w:p w:rsidR="009E3795" w:rsidRPr="009E3795" w:rsidRDefault="00FE0FED" w:rsidP="003E2F4D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9E3795" w:rsidRPr="009E3795">
        <w:rPr>
          <w:rFonts w:ascii="Arial" w:hAnsi="Arial" w:cs="Arial"/>
          <w:iCs/>
          <w:color w:val="000000"/>
          <w:sz w:val="24"/>
          <w:szCs w:val="24"/>
        </w:rPr>
        <w:t>Senhor Presidente,</w:t>
      </w:r>
    </w:p>
    <w:p w:rsidR="009E3795" w:rsidRDefault="00FE0FED" w:rsidP="003E2F4D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9E3795" w:rsidRPr="009E3795">
        <w:rPr>
          <w:rFonts w:ascii="Arial" w:hAnsi="Arial" w:cs="Arial"/>
          <w:iCs/>
          <w:color w:val="000000"/>
          <w:sz w:val="24"/>
          <w:szCs w:val="24"/>
        </w:rPr>
        <w:t>O Deputado que o presente subscreve, vem, respeitosamente, à presença de Vossa Excelência, nos termos do art. 119, inciso XI, do Regimento Interno desta Casa de Lei</w:t>
      </w:r>
      <w:r w:rsidR="003E2F4D">
        <w:rPr>
          <w:rFonts w:ascii="Arial" w:hAnsi="Arial" w:cs="Arial"/>
          <w:iCs/>
          <w:color w:val="000000"/>
          <w:sz w:val="24"/>
          <w:szCs w:val="24"/>
        </w:rPr>
        <w:t xml:space="preserve">s, REQUERER a Vossa Excelência </w:t>
      </w:r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>o envio de expediente ao Governo do Estado do Tocantins para que sejam adotadas as providências necessárias visando a criação e implementação de campus universitário</w:t>
      </w:r>
      <w:r w:rsidR="008E2800">
        <w:rPr>
          <w:rFonts w:ascii="Arial" w:hAnsi="Arial" w:cs="Arial"/>
          <w:iCs/>
          <w:color w:val="000000"/>
          <w:sz w:val="24"/>
          <w:szCs w:val="24"/>
        </w:rPr>
        <w:t>s</w:t>
      </w:r>
      <w:bookmarkStart w:id="0" w:name="_GoBack"/>
      <w:bookmarkEnd w:id="0"/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 xml:space="preserve"> da UNITINS nos municípios de Ponte Alta, Natividade, Taguatinga, Palmeirópolis e Itacajá, visando atender a população dos referidos municípios e das regiões circunvizinhas</w:t>
      </w:r>
      <w:r w:rsidR="009E3795" w:rsidRPr="009E3795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9E3795" w:rsidRDefault="009E3795" w:rsidP="003E2F4D">
      <w:pPr>
        <w:spacing w:before="240" w:after="240" w:line="360" w:lineRule="auto"/>
        <w:jc w:val="center"/>
        <w:outlineLvl w:val="2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9E3795">
        <w:rPr>
          <w:rFonts w:ascii="Arial" w:hAnsi="Arial" w:cs="Arial"/>
          <w:b/>
          <w:bCs/>
          <w:iCs/>
          <w:color w:val="000000"/>
          <w:sz w:val="24"/>
          <w:szCs w:val="24"/>
        </w:rPr>
        <w:t>JUSTIFICATIVA</w:t>
      </w:r>
    </w:p>
    <w:p w:rsidR="004903BB" w:rsidRDefault="003E2F4D" w:rsidP="004903BB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4903BB">
        <w:rPr>
          <w:rFonts w:ascii="Arial" w:hAnsi="Arial" w:cs="Arial"/>
          <w:iCs/>
          <w:color w:val="000000"/>
          <w:sz w:val="24"/>
          <w:szCs w:val="24"/>
        </w:rPr>
        <w:t>A</w:t>
      </w:r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>s universidades</w:t>
      </w:r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>são</w:t>
      </w:r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4903BB">
        <w:rPr>
          <w:rFonts w:ascii="Arial" w:hAnsi="Arial" w:cs="Arial"/>
          <w:iCs/>
          <w:color w:val="000000"/>
          <w:sz w:val="24"/>
          <w:szCs w:val="24"/>
        </w:rPr>
        <w:t>p</w:t>
      </w:r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>olo</w:t>
      </w:r>
      <w:r w:rsidR="004903BB">
        <w:rPr>
          <w:rFonts w:ascii="Arial" w:hAnsi="Arial" w:cs="Arial"/>
          <w:iCs/>
          <w:color w:val="000000"/>
          <w:sz w:val="24"/>
          <w:szCs w:val="24"/>
        </w:rPr>
        <w:t>s</w:t>
      </w:r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 xml:space="preserve"> de criação e disseminação de conhecimento, </w:t>
      </w:r>
      <w:r w:rsidR="00096F61">
        <w:rPr>
          <w:rFonts w:ascii="Arial" w:hAnsi="Arial" w:cs="Arial"/>
          <w:iCs/>
          <w:color w:val="000000"/>
          <w:sz w:val="24"/>
          <w:szCs w:val="24"/>
        </w:rPr>
        <w:t xml:space="preserve">sendo </w:t>
      </w:r>
      <w:r w:rsidR="004903BB" w:rsidRPr="004903BB">
        <w:rPr>
          <w:rFonts w:ascii="Arial" w:hAnsi="Arial" w:cs="Arial"/>
          <w:iCs/>
          <w:color w:val="000000"/>
          <w:sz w:val="24"/>
          <w:szCs w:val="24"/>
        </w:rPr>
        <w:t>espaços de troca da comunidade interna, que inclui funcionários e alunos, com a comunidade externa, formada pela população que reside em seu entorno.</w:t>
      </w:r>
    </w:p>
    <w:p w:rsidR="00096F61" w:rsidRPr="009F15B3" w:rsidRDefault="00096F61" w:rsidP="004903BB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096F61">
        <w:rPr>
          <w:rFonts w:ascii="Arial" w:hAnsi="Arial" w:cs="Arial"/>
          <w:iCs/>
          <w:color w:val="000000"/>
          <w:sz w:val="24"/>
          <w:szCs w:val="24"/>
        </w:rPr>
        <w:t>As universidades públicas são instituições de ensino superior mantidas financeiramente pelo Estado e que, por isso, têm o interesse público e coletivo como característica principal.</w:t>
      </w:r>
    </w:p>
    <w:p w:rsidR="003E2F4D" w:rsidRDefault="00096F61" w:rsidP="00096F61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  <w:t>E</w:t>
      </w:r>
      <w:r w:rsidRPr="00096F61">
        <w:rPr>
          <w:rFonts w:ascii="Arial" w:hAnsi="Arial" w:cs="Arial"/>
          <w:iCs/>
          <w:color w:val="000000"/>
          <w:sz w:val="24"/>
          <w:szCs w:val="24"/>
        </w:rPr>
        <w:t>ntre as suas diferentes terminologias: universidade, c</w:t>
      </w:r>
      <w:r>
        <w:rPr>
          <w:rFonts w:ascii="Arial" w:hAnsi="Arial" w:cs="Arial"/>
          <w:iCs/>
          <w:color w:val="000000"/>
          <w:sz w:val="24"/>
          <w:szCs w:val="24"/>
        </w:rPr>
        <w:t>entro universitário e faculdade</w:t>
      </w:r>
      <w:r w:rsidRPr="00096F61">
        <w:rPr>
          <w:rFonts w:ascii="Arial" w:hAnsi="Arial" w:cs="Arial"/>
          <w:iCs/>
          <w:color w:val="000000"/>
          <w:sz w:val="24"/>
          <w:szCs w:val="24"/>
        </w:rPr>
        <w:t>, a universidade é a única que abrange todas as áreas do conhecimento humano, obrigatoriamente desenvolvendo ensino, pesquisa e extensão de maneira integral.</w:t>
      </w:r>
    </w:p>
    <w:p w:rsidR="00096F61" w:rsidRPr="00096F61" w:rsidRDefault="00096F61" w:rsidP="00096F61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096F61">
        <w:rPr>
          <w:rFonts w:ascii="Arial" w:hAnsi="Arial" w:cs="Arial"/>
          <w:iCs/>
          <w:color w:val="000000"/>
          <w:sz w:val="24"/>
          <w:szCs w:val="24"/>
        </w:rPr>
        <w:t>O ensino é apenas um dos três pilares da educação superior, sendo a pesquisa e a extensão os outros dois.</w:t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096F61">
        <w:rPr>
          <w:rFonts w:ascii="Arial" w:hAnsi="Arial" w:cs="Arial"/>
          <w:iCs/>
          <w:color w:val="000000"/>
          <w:sz w:val="24"/>
          <w:szCs w:val="24"/>
        </w:rPr>
        <w:t>Enquanto o ensino cuida de tudo que diz respeito às práticas e conteúdo da sala de aula, a pesquisa é responsável pela produção de conhecimento por meio de incentivos à inovação científica, o que ocorre em programas compostos por alunos, docentes e pesquisadores.</w:t>
      </w:r>
    </w:p>
    <w:p w:rsidR="00096F61" w:rsidRDefault="00096F61" w:rsidP="00096F61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  <w:t>Como se sabe, n</w:t>
      </w:r>
      <w:r w:rsidRPr="00096F61">
        <w:rPr>
          <w:rFonts w:ascii="Arial" w:hAnsi="Arial" w:cs="Arial"/>
          <w:iCs/>
          <w:color w:val="000000"/>
          <w:sz w:val="24"/>
          <w:szCs w:val="24"/>
        </w:rPr>
        <w:t>o Brasil, as universidades públicas respondem pela maior parte da produção científica, ocupando as primeiras 20 posições no ranking de produtividade.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096F61">
        <w:rPr>
          <w:rFonts w:ascii="Arial" w:hAnsi="Arial" w:cs="Arial"/>
          <w:iCs/>
          <w:color w:val="000000"/>
          <w:sz w:val="24"/>
          <w:szCs w:val="24"/>
        </w:rPr>
        <w:t>E o Brasil se destaca na qualidade da pesquisa produzida em nossas universidades.</w:t>
      </w:r>
    </w:p>
    <w:p w:rsidR="00096F61" w:rsidRPr="00096F61" w:rsidRDefault="00096F61" w:rsidP="00096F61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096F61">
        <w:rPr>
          <w:rFonts w:ascii="Arial" w:hAnsi="Arial" w:cs="Arial"/>
          <w:iCs/>
          <w:color w:val="000000"/>
          <w:sz w:val="24"/>
          <w:szCs w:val="24"/>
        </w:rPr>
        <w:t>No braço da extensão, muitas universidades públicas administram hospitais universitários, oferecendo atendimento exclusivo para pacientes do Sistema Único de Saúde (SUS).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T</w:t>
      </w:r>
      <w:r w:rsidRPr="00096F61">
        <w:rPr>
          <w:rFonts w:ascii="Arial" w:hAnsi="Arial" w:cs="Arial"/>
          <w:iCs/>
          <w:color w:val="000000"/>
          <w:sz w:val="24"/>
          <w:szCs w:val="24"/>
        </w:rPr>
        <w:t>ambém cuidam de museus, bibliotecas, acervos históricos, prestam serviços jurídicos, de engenharia, entre outros de maneira acessível para população.</w:t>
      </w:r>
    </w:p>
    <w:p w:rsidR="00096F61" w:rsidRDefault="00096F61" w:rsidP="00096F61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096F61">
        <w:rPr>
          <w:rFonts w:ascii="Arial" w:hAnsi="Arial" w:cs="Arial"/>
          <w:iCs/>
          <w:color w:val="000000"/>
          <w:sz w:val="24"/>
          <w:szCs w:val="24"/>
        </w:rPr>
        <w:t>Muitos são ainda os projetos que atendem à sociedade, oferecendo educação básica, assistência odontológica e psicológica, cursos de idiomas, entre outros abertos para a comunidade externa.</w:t>
      </w:r>
    </w:p>
    <w:p w:rsidR="00096F61" w:rsidRDefault="00096F61" w:rsidP="00096F61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  <w:t>Tida como uma bandeira de interiorização, é p</w:t>
      </w:r>
      <w:r w:rsidRPr="00096F61">
        <w:rPr>
          <w:rFonts w:ascii="Arial" w:hAnsi="Arial" w:cs="Arial"/>
          <w:iCs/>
          <w:color w:val="000000"/>
          <w:sz w:val="24"/>
          <w:szCs w:val="24"/>
        </w:rPr>
        <w:t xml:space="preserve">or meio das instituições </w:t>
      </w:r>
      <w:r w:rsidR="00273274">
        <w:rPr>
          <w:rFonts w:ascii="Arial" w:hAnsi="Arial" w:cs="Arial"/>
          <w:iCs/>
          <w:color w:val="000000"/>
          <w:sz w:val="24"/>
          <w:szCs w:val="24"/>
        </w:rPr>
        <w:t>públicas de ensino superior estaduais que é oferecido</w:t>
      </w:r>
      <w:r w:rsidRPr="00096F61">
        <w:rPr>
          <w:rFonts w:ascii="Arial" w:hAnsi="Arial" w:cs="Arial"/>
          <w:iCs/>
          <w:color w:val="000000"/>
          <w:sz w:val="24"/>
          <w:szCs w:val="24"/>
        </w:rPr>
        <w:t xml:space="preserve"> ensino superior de qualidade, melhorando o desenvol</w:t>
      </w:r>
      <w:r w:rsidR="00273274">
        <w:rPr>
          <w:rFonts w:ascii="Arial" w:hAnsi="Arial" w:cs="Arial"/>
          <w:iCs/>
          <w:color w:val="000000"/>
          <w:sz w:val="24"/>
          <w:szCs w:val="24"/>
        </w:rPr>
        <w:t>vimento tecnológico de cidades</w:t>
      </w:r>
      <w:r w:rsidRPr="00096F61">
        <w:rPr>
          <w:rFonts w:ascii="Arial" w:hAnsi="Arial" w:cs="Arial"/>
          <w:iCs/>
          <w:color w:val="000000"/>
          <w:sz w:val="24"/>
          <w:szCs w:val="24"/>
        </w:rPr>
        <w:t xml:space="preserve"> e a melhoria</w:t>
      </w:r>
      <w:r w:rsidR="00273274">
        <w:rPr>
          <w:rFonts w:ascii="Arial" w:hAnsi="Arial" w:cs="Arial"/>
          <w:iCs/>
          <w:color w:val="000000"/>
          <w:sz w:val="24"/>
          <w:szCs w:val="24"/>
        </w:rPr>
        <w:t xml:space="preserve"> da produção científica do País.</w:t>
      </w:r>
    </w:p>
    <w:p w:rsidR="00273274" w:rsidRDefault="00273274" w:rsidP="00096F61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  <w:t xml:space="preserve">As universidades </w:t>
      </w:r>
      <w:r w:rsidRPr="00273274">
        <w:rPr>
          <w:rFonts w:ascii="Arial" w:hAnsi="Arial" w:cs="Arial"/>
          <w:iCs/>
          <w:color w:val="000000"/>
          <w:sz w:val="24"/>
          <w:szCs w:val="24"/>
        </w:rPr>
        <w:t>estaduais cumpre</w:t>
      </w:r>
      <w:r>
        <w:rPr>
          <w:rFonts w:ascii="Arial" w:hAnsi="Arial" w:cs="Arial"/>
          <w:iCs/>
          <w:color w:val="000000"/>
          <w:sz w:val="24"/>
          <w:szCs w:val="24"/>
        </w:rPr>
        <w:t>m</w:t>
      </w:r>
      <w:r w:rsidRPr="00273274">
        <w:rPr>
          <w:rFonts w:ascii="Arial" w:hAnsi="Arial" w:cs="Arial"/>
          <w:iCs/>
          <w:color w:val="000000"/>
          <w:sz w:val="24"/>
          <w:szCs w:val="24"/>
        </w:rPr>
        <w:t>, historic</w:t>
      </w:r>
      <w:r>
        <w:rPr>
          <w:rFonts w:ascii="Arial" w:hAnsi="Arial" w:cs="Arial"/>
          <w:iCs/>
          <w:color w:val="000000"/>
          <w:sz w:val="24"/>
          <w:szCs w:val="24"/>
        </w:rPr>
        <w:t>amente,</w:t>
      </w:r>
      <w:r w:rsidRPr="00273274">
        <w:rPr>
          <w:rFonts w:ascii="Arial" w:hAnsi="Arial" w:cs="Arial"/>
          <w:iCs/>
          <w:color w:val="000000"/>
          <w:sz w:val="24"/>
          <w:szCs w:val="24"/>
        </w:rPr>
        <w:t xml:space="preserve"> a oferta de vagas públicas nas regiões mais afastadas das capitais e por isso tem sido indutoras de desenvolvimento regional, além de espaços importantes de formação em nível superior, na graduação, na pós-graduação e formação continuada em diversas áreas</w:t>
      </w:r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A77B8E" w:rsidRPr="00A77B8E" w:rsidRDefault="00273274" w:rsidP="00A77B8E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A77B8E" w:rsidRPr="00A77B8E">
        <w:rPr>
          <w:rFonts w:ascii="Arial" w:hAnsi="Arial" w:cs="Arial"/>
          <w:iCs/>
          <w:color w:val="000000"/>
          <w:sz w:val="24"/>
          <w:szCs w:val="24"/>
        </w:rPr>
        <w:t xml:space="preserve">A implementação de </w:t>
      </w:r>
      <w:r w:rsidR="00A77B8E">
        <w:rPr>
          <w:rFonts w:ascii="Arial" w:hAnsi="Arial" w:cs="Arial"/>
          <w:iCs/>
          <w:color w:val="000000"/>
          <w:sz w:val="24"/>
          <w:szCs w:val="24"/>
        </w:rPr>
        <w:t>campus universitários</w:t>
      </w:r>
      <w:r w:rsidR="00A77B8E" w:rsidRPr="00A77B8E">
        <w:rPr>
          <w:rFonts w:ascii="Arial" w:hAnsi="Arial" w:cs="Arial"/>
          <w:iCs/>
          <w:color w:val="000000"/>
          <w:sz w:val="24"/>
          <w:szCs w:val="24"/>
        </w:rPr>
        <w:t xml:space="preserve"> no</w:t>
      </w:r>
      <w:r w:rsidR="00A77B8E">
        <w:rPr>
          <w:rFonts w:ascii="Arial" w:hAnsi="Arial" w:cs="Arial"/>
          <w:iCs/>
          <w:color w:val="000000"/>
          <w:sz w:val="24"/>
          <w:szCs w:val="24"/>
        </w:rPr>
        <w:t>s</w:t>
      </w:r>
      <w:r w:rsidR="00A77B8E" w:rsidRPr="00A77B8E">
        <w:rPr>
          <w:rFonts w:ascii="Arial" w:hAnsi="Arial" w:cs="Arial"/>
          <w:iCs/>
          <w:color w:val="000000"/>
          <w:sz w:val="24"/>
          <w:szCs w:val="24"/>
        </w:rPr>
        <w:t xml:space="preserve"> município</w:t>
      </w:r>
      <w:r w:rsidR="00A77B8E">
        <w:rPr>
          <w:rFonts w:ascii="Arial" w:hAnsi="Arial" w:cs="Arial"/>
          <w:iCs/>
          <w:color w:val="000000"/>
          <w:sz w:val="24"/>
          <w:szCs w:val="24"/>
        </w:rPr>
        <w:t>s ora requeridos</w:t>
      </w:r>
      <w:r w:rsidR="00A77B8E" w:rsidRPr="00A77B8E">
        <w:rPr>
          <w:rFonts w:ascii="Arial" w:hAnsi="Arial" w:cs="Arial"/>
          <w:iCs/>
          <w:color w:val="000000"/>
          <w:sz w:val="24"/>
          <w:szCs w:val="24"/>
        </w:rPr>
        <w:t xml:space="preserve"> fomentará o crescimento</w:t>
      </w:r>
      <w:r w:rsidR="00A77B8E">
        <w:rPr>
          <w:rFonts w:ascii="Arial" w:hAnsi="Arial" w:cs="Arial"/>
          <w:iCs/>
          <w:color w:val="000000"/>
          <w:sz w:val="24"/>
          <w:szCs w:val="24"/>
        </w:rPr>
        <w:t xml:space="preserve"> dos mesmos</w:t>
      </w:r>
      <w:r w:rsidR="00A77B8E" w:rsidRPr="00A77B8E">
        <w:rPr>
          <w:rFonts w:ascii="Arial" w:hAnsi="Arial" w:cs="Arial"/>
          <w:iCs/>
          <w:color w:val="000000"/>
          <w:sz w:val="24"/>
          <w:szCs w:val="24"/>
        </w:rPr>
        <w:t>, em nível de cidadania, além de oportunizar aos cidadãos o acompanhamento das modificações culturais, intelectuais e científicas da sociedade, através de uma educação de qualidade, contando com o ensino transmitido por profissionais habilitados e devidamente capacitados.</w:t>
      </w:r>
    </w:p>
    <w:p w:rsidR="00273274" w:rsidRPr="009F15B3" w:rsidRDefault="00A77B8E" w:rsidP="00A77B8E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A77B8E"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ab/>
      </w:r>
      <w:r w:rsidRPr="00A77B8E">
        <w:rPr>
          <w:rFonts w:ascii="Arial" w:hAnsi="Arial" w:cs="Arial"/>
          <w:iCs/>
          <w:color w:val="000000"/>
          <w:sz w:val="24"/>
          <w:szCs w:val="24"/>
        </w:rPr>
        <w:t>Por fim, insta frisar, que a implementação ora pleiteada, além de gerar grande expectativa de melhores condições de vida à população do</w:t>
      </w:r>
      <w:r>
        <w:rPr>
          <w:rFonts w:ascii="Arial" w:hAnsi="Arial" w:cs="Arial"/>
          <w:iCs/>
          <w:color w:val="000000"/>
          <w:sz w:val="24"/>
          <w:szCs w:val="24"/>
        </w:rPr>
        <w:t>s</w:t>
      </w:r>
      <w:r w:rsidRPr="00A77B8E">
        <w:rPr>
          <w:rFonts w:ascii="Arial" w:hAnsi="Arial" w:cs="Arial"/>
          <w:iCs/>
          <w:color w:val="000000"/>
          <w:sz w:val="24"/>
          <w:szCs w:val="24"/>
        </w:rPr>
        <w:t xml:space="preserve"> município</w:t>
      </w:r>
      <w:r>
        <w:rPr>
          <w:rFonts w:ascii="Arial" w:hAnsi="Arial" w:cs="Arial"/>
          <w:iCs/>
          <w:color w:val="000000"/>
          <w:sz w:val="24"/>
          <w:szCs w:val="24"/>
        </w:rPr>
        <w:t>s</w:t>
      </w:r>
      <w:r w:rsidRPr="00A77B8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que se pretende beneficiar</w:t>
      </w:r>
      <w:r w:rsidRPr="00A77B8E">
        <w:rPr>
          <w:rFonts w:ascii="Arial" w:hAnsi="Arial" w:cs="Arial"/>
          <w:iCs/>
          <w:color w:val="000000"/>
          <w:sz w:val="24"/>
          <w:szCs w:val="24"/>
        </w:rPr>
        <w:t xml:space="preserve"> e dos municípios circunvizinhos, irá motivar os alunos egressos do Ensino Médio a darem continuidade aos estudos e a buscarem novos conhecimentos</w:t>
      </w:r>
      <w:r>
        <w:rPr>
          <w:rFonts w:ascii="Arial" w:hAnsi="Arial" w:cs="Arial"/>
          <w:iCs/>
          <w:color w:val="000000"/>
          <w:sz w:val="24"/>
          <w:szCs w:val="24"/>
        </w:rPr>
        <w:t>, trazendo múltiplos avanços em todas as áreas para todo o Tocantins</w:t>
      </w:r>
      <w:r w:rsidRPr="00A77B8E">
        <w:rPr>
          <w:rFonts w:ascii="Arial" w:hAnsi="Arial" w:cs="Arial"/>
          <w:iCs/>
          <w:color w:val="000000"/>
          <w:sz w:val="24"/>
          <w:szCs w:val="24"/>
        </w:rPr>
        <w:t xml:space="preserve">. </w:t>
      </w:r>
      <w:r w:rsidR="00273274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9F15B3" w:rsidRPr="009F15B3" w:rsidRDefault="009F15B3" w:rsidP="009F15B3">
      <w:pPr>
        <w:spacing w:before="240" w:after="240" w:line="360" w:lineRule="auto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9F15B3">
        <w:rPr>
          <w:rFonts w:ascii="Arial" w:hAnsi="Arial" w:cs="Arial"/>
          <w:iCs/>
          <w:color w:val="000000"/>
          <w:sz w:val="24"/>
          <w:szCs w:val="24"/>
        </w:rPr>
        <w:tab/>
      </w:r>
      <w:r w:rsidRPr="009F15B3">
        <w:rPr>
          <w:rFonts w:ascii="Arial" w:hAnsi="Arial" w:cs="Arial"/>
          <w:iCs/>
          <w:color w:val="000000"/>
          <w:sz w:val="24"/>
          <w:szCs w:val="24"/>
        </w:rPr>
        <w:tab/>
        <w:t>Diante do exposto, resta justificada a relevância do requerimento em questão, esperando-se o apoio dos Nobres Pares para a sua aprovação, bem como do Governo do Estado para atender à demanda.</w:t>
      </w:r>
    </w:p>
    <w:p w:rsidR="00D462E1" w:rsidRPr="006822FE" w:rsidRDefault="006B028C" w:rsidP="003E2F4D">
      <w:pPr>
        <w:spacing w:before="240" w:after="240"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9F15B3">
        <w:rPr>
          <w:rFonts w:ascii="Arial" w:hAnsi="Arial" w:cs="Arial"/>
          <w:bCs/>
          <w:color w:val="000000"/>
          <w:sz w:val="24"/>
          <w:szCs w:val="24"/>
        </w:rPr>
        <w:tab/>
      </w:r>
      <w:r w:rsidR="00D1301A" w:rsidRPr="006822FE">
        <w:rPr>
          <w:rFonts w:ascii="Arial" w:hAnsi="Arial" w:cs="Arial"/>
          <w:sz w:val="24"/>
          <w:szCs w:val="24"/>
        </w:rPr>
        <w:t xml:space="preserve">Sala das </w:t>
      </w:r>
      <w:r w:rsidR="002B235A" w:rsidRPr="006822FE">
        <w:rPr>
          <w:rFonts w:ascii="Arial" w:hAnsi="Arial" w:cs="Arial"/>
          <w:sz w:val="24"/>
          <w:szCs w:val="24"/>
        </w:rPr>
        <w:t>Sessões</w:t>
      </w:r>
      <w:r w:rsidR="00D1301A" w:rsidRPr="006822FE">
        <w:rPr>
          <w:rFonts w:ascii="Arial" w:hAnsi="Arial" w:cs="Arial"/>
          <w:sz w:val="24"/>
          <w:szCs w:val="24"/>
        </w:rPr>
        <w:t xml:space="preserve">, </w:t>
      </w:r>
      <w:r w:rsidR="00A77B8E">
        <w:rPr>
          <w:rFonts w:ascii="Arial" w:hAnsi="Arial" w:cs="Arial"/>
          <w:sz w:val="24"/>
          <w:szCs w:val="24"/>
        </w:rPr>
        <w:t>07</w:t>
      </w:r>
      <w:r w:rsidR="00EC264F" w:rsidRPr="006822FE">
        <w:rPr>
          <w:rFonts w:ascii="Arial" w:hAnsi="Arial" w:cs="Arial"/>
          <w:sz w:val="24"/>
          <w:szCs w:val="24"/>
        </w:rPr>
        <w:t xml:space="preserve"> de </w:t>
      </w:r>
      <w:r w:rsidR="00A77B8E">
        <w:rPr>
          <w:rFonts w:ascii="Arial" w:hAnsi="Arial" w:cs="Arial"/>
          <w:sz w:val="24"/>
          <w:szCs w:val="24"/>
        </w:rPr>
        <w:t>julho</w:t>
      </w:r>
      <w:r w:rsidR="00D1301A" w:rsidRPr="006822FE">
        <w:rPr>
          <w:rFonts w:ascii="Arial" w:hAnsi="Arial" w:cs="Arial"/>
          <w:sz w:val="24"/>
          <w:szCs w:val="24"/>
        </w:rPr>
        <w:t xml:space="preserve"> de 20</w:t>
      </w:r>
      <w:r w:rsidR="00A77B8E">
        <w:rPr>
          <w:rFonts w:ascii="Arial" w:hAnsi="Arial" w:cs="Arial"/>
          <w:sz w:val="24"/>
          <w:szCs w:val="24"/>
        </w:rPr>
        <w:t>21</w:t>
      </w:r>
      <w:r w:rsidR="00EC264F" w:rsidRPr="006822FE">
        <w:rPr>
          <w:rFonts w:ascii="Arial" w:hAnsi="Arial" w:cs="Arial"/>
          <w:sz w:val="24"/>
          <w:szCs w:val="24"/>
        </w:rPr>
        <w:t xml:space="preserve">. </w:t>
      </w:r>
    </w:p>
    <w:p w:rsidR="00EC264F" w:rsidRPr="00396FB9" w:rsidRDefault="00EC264F" w:rsidP="003E2F4D">
      <w:pPr>
        <w:pStyle w:val="Corpo"/>
        <w:spacing w:before="240" w:after="240" w:line="360" w:lineRule="auto"/>
        <w:ind w:firstLine="708"/>
        <w:rPr>
          <w:rFonts w:cs="Arial"/>
          <w:szCs w:val="24"/>
        </w:rPr>
      </w:pPr>
    </w:p>
    <w:p w:rsidR="00EC264F" w:rsidRPr="00D1301A" w:rsidRDefault="00EC264F" w:rsidP="00A77B8E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D1301A">
        <w:rPr>
          <w:rFonts w:ascii="Arial" w:hAnsi="Arial" w:cs="Arial"/>
          <w:b/>
        </w:rPr>
        <w:t>Ricardo Ayres</w:t>
      </w:r>
    </w:p>
    <w:p w:rsidR="00EC264F" w:rsidRPr="00D1301A" w:rsidRDefault="00EC264F" w:rsidP="00A77B8E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</w:rPr>
      </w:pPr>
      <w:r w:rsidRPr="00D1301A">
        <w:rPr>
          <w:rFonts w:ascii="Arial" w:hAnsi="Arial" w:cs="Arial"/>
        </w:rPr>
        <w:t>Deputado Estadual</w:t>
      </w:r>
    </w:p>
    <w:sectPr w:rsidR="00EC264F" w:rsidRPr="00D1301A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D4" w:rsidRDefault="008B6AD4">
      <w:r>
        <w:separator/>
      </w:r>
    </w:p>
  </w:endnote>
  <w:endnote w:type="continuationSeparator" w:id="0">
    <w:p w:rsidR="008B6AD4" w:rsidRDefault="008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7" w:rsidRDefault="00895F87" w:rsidP="000010CA">
    <w:pPr>
      <w:pStyle w:val="Rodap"/>
    </w:pPr>
  </w:p>
  <w:p w:rsidR="00895F87" w:rsidRPr="003F062E" w:rsidRDefault="00895F87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D4" w:rsidRDefault="008B6AD4">
      <w:r>
        <w:separator/>
      </w:r>
    </w:p>
  </w:footnote>
  <w:footnote w:type="continuationSeparator" w:id="0">
    <w:p w:rsidR="008B6AD4" w:rsidRDefault="008B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7" w:rsidRDefault="004903BB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2062BDD8" wp14:editId="0719BCAC">
          <wp:simplePos x="0" y="0"/>
          <wp:positionH relativeFrom="margin">
            <wp:align>center</wp:align>
          </wp:positionH>
          <wp:positionV relativeFrom="paragraph">
            <wp:posOffset>344805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F87" w:rsidRPr="009A719C" w:rsidRDefault="00895F87" w:rsidP="004903BB">
    <w:pPr>
      <w:pStyle w:val="Cabealho"/>
      <w:jc w:val="center"/>
      <w:rPr>
        <w:sz w:val="24"/>
        <w:szCs w:val="24"/>
      </w:rPr>
    </w:pPr>
  </w:p>
  <w:p w:rsidR="00895F87" w:rsidRPr="00231FCC" w:rsidRDefault="00895F87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895F87" w:rsidRDefault="00895F87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895F87" w:rsidRPr="00157844" w:rsidRDefault="00895F87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95A"/>
    <w:multiLevelType w:val="hybridMultilevel"/>
    <w:tmpl w:val="41167B42"/>
    <w:lvl w:ilvl="0" w:tplc="0416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78B622E"/>
    <w:multiLevelType w:val="hybridMultilevel"/>
    <w:tmpl w:val="57FE08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855"/>
    <w:multiLevelType w:val="hybridMultilevel"/>
    <w:tmpl w:val="1BF25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4DB4"/>
    <w:multiLevelType w:val="hybridMultilevel"/>
    <w:tmpl w:val="C44E9C48"/>
    <w:lvl w:ilvl="0" w:tplc="0416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58B4356C"/>
    <w:multiLevelType w:val="hybridMultilevel"/>
    <w:tmpl w:val="56FA4A98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64BE"/>
    <w:rsid w:val="00014263"/>
    <w:rsid w:val="0001473A"/>
    <w:rsid w:val="000203EE"/>
    <w:rsid w:val="00023A2A"/>
    <w:rsid w:val="00024167"/>
    <w:rsid w:val="0002461E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96F61"/>
    <w:rsid w:val="000A1A2E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1DB9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3B82"/>
    <w:rsid w:val="0014489C"/>
    <w:rsid w:val="00144A74"/>
    <w:rsid w:val="00146D91"/>
    <w:rsid w:val="00157844"/>
    <w:rsid w:val="00166AFE"/>
    <w:rsid w:val="0016777C"/>
    <w:rsid w:val="00176F71"/>
    <w:rsid w:val="0018279C"/>
    <w:rsid w:val="001838FD"/>
    <w:rsid w:val="0018661E"/>
    <w:rsid w:val="001926AE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5023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0B0C"/>
    <w:rsid w:val="002510F6"/>
    <w:rsid w:val="0025121E"/>
    <w:rsid w:val="00256E76"/>
    <w:rsid w:val="002608EF"/>
    <w:rsid w:val="00273274"/>
    <w:rsid w:val="00275355"/>
    <w:rsid w:val="00287134"/>
    <w:rsid w:val="00292D97"/>
    <w:rsid w:val="002931B6"/>
    <w:rsid w:val="002938B0"/>
    <w:rsid w:val="00294935"/>
    <w:rsid w:val="002A734A"/>
    <w:rsid w:val="002B235A"/>
    <w:rsid w:val="002B38F4"/>
    <w:rsid w:val="002C0F52"/>
    <w:rsid w:val="002C11D4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451FE"/>
    <w:rsid w:val="00365632"/>
    <w:rsid w:val="00373556"/>
    <w:rsid w:val="00375162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2F4D"/>
    <w:rsid w:val="003E3E60"/>
    <w:rsid w:val="003F13F6"/>
    <w:rsid w:val="003F243C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595"/>
    <w:rsid w:val="004903BB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6192"/>
    <w:rsid w:val="004C7E3B"/>
    <w:rsid w:val="004D0172"/>
    <w:rsid w:val="004D1BC8"/>
    <w:rsid w:val="004D1CB5"/>
    <w:rsid w:val="004D51A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12BF8"/>
    <w:rsid w:val="0052049C"/>
    <w:rsid w:val="005238A3"/>
    <w:rsid w:val="00523BB8"/>
    <w:rsid w:val="0053167F"/>
    <w:rsid w:val="00531B14"/>
    <w:rsid w:val="005353FE"/>
    <w:rsid w:val="0053680A"/>
    <w:rsid w:val="005412D6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64CE"/>
    <w:rsid w:val="005B7FA2"/>
    <w:rsid w:val="005C05A7"/>
    <w:rsid w:val="005D04D6"/>
    <w:rsid w:val="005D1C15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E5B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B74DB"/>
    <w:rsid w:val="006C1652"/>
    <w:rsid w:val="006C1F74"/>
    <w:rsid w:val="006D541F"/>
    <w:rsid w:val="006D6EDA"/>
    <w:rsid w:val="006E1B70"/>
    <w:rsid w:val="006E2826"/>
    <w:rsid w:val="006E4281"/>
    <w:rsid w:val="006E592D"/>
    <w:rsid w:val="006E6DC1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5312"/>
    <w:rsid w:val="00740098"/>
    <w:rsid w:val="007428F5"/>
    <w:rsid w:val="00743523"/>
    <w:rsid w:val="00750F36"/>
    <w:rsid w:val="007674E2"/>
    <w:rsid w:val="007738F6"/>
    <w:rsid w:val="007830EF"/>
    <w:rsid w:val="0079008A"/>
    <w:rsid w:val="00791194"/>
    <w:rsid w:val="007A6305"/>
    <w:rsid w:val="007B0830"/>
    <w:rsid w:val="007C0111"/>
    <w:rsid w:val="007C28F0"/>
    <w:rsid w:val="007D5456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5C3B"/>
    <w:rsid w:val="008B6AD4"/>
    <w:rsid w:val="008C39EF"/>
    <w:rsid w:val="008C3D26"/>
    <w:rsid w:val="008C6B90"/>
    <w:rsid w:val="008C7AE2"/>
    <w:rsid w:val="008D4E60"/>
    <w:rsid w:val="008E07BF"/>
    <w:rsid w:val="008E1107"/>
    <w:rsid w:val="008E2800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118B"/>
    <w:rsid w:val="00935B11"/>
    <w:rsid w:val="00937F55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C1133"/>
    <w:rsid w:val="009C1507"/>
    <w:rsid w:val="009C1CE7"/>
    <w:rsid w:val="009C3861"/>
    <w:rsid w:val="009C7302"/>
    <w:rsid w:val="009D4914"/>
    <w:rsid w:val="009D6A28"/>
    <w:rsid w:val="009D6E77"/>
    <w:rsid w:val="009E3687"/>
    <w:rsid w:val="009E3795"/>
    <w:rsid w:val="009E5FA6"/>
    <w:rsid w:val="009E69BE"/>
    <w:rsid w:val="009E7E51"/>
    <w:rsid w:val="009F15B3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64DB2"/>
    <w:rsid w:val="00A71E29"/>
    <w:rsid w:val="00A77B8E"/>
    <w:rsid w:val="00A968B9"/>
    <w:rsid w:val="00A970E3"/>
    <w:rsid w:val="00AA1EEC"/>
    <w:rsid w:val="00AA459A"/>
    <w:rsid w:val="00AB0661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47DC1"/>
    <w:rsid w:val="00B663F7"/>
    <w:rsid w:val="00B76631"/>
    <w:rsid w:val="00B81AC4"/>
    <w:rsid w:val="00B91D82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C02F2E"/>
    <w:rsid w:val="00C03B2C"/>
    <w:rsid w:val="00C05821"/>
    <w:rsid w:val="00C31345"/>
    <w:rsid w:val="00C328A7"/>
    <w:rsid w:val="00C329A5"/>
    <w:rsid w:val="00C37E79"/>
    <w:rsid w:val="00C446F0"/>
    <w:rsid w:val="00C46266"/>
    <w:rsid w:val="00C46DCF"/>
    <w:rsid w:val="00C560DE"/>
    <w:rsid w:val="00C62140"/>
    <w:rsid w:val="00C6378C"/>
    <w:rsid w:val="00C6445E"/>
    <w:rsid w:val="00C65D2A"/>
    <w:rsid w:val="00C65D5B"/>
    <w:rsid w:val="00C67929"/>
    <w:rsid w:val="00C71D35"/>
    <w:rsid w:val="00C72713"/>
    <w:rsid w:val="00C75EB0"/>
    <w:rsid w:val="00C763DF"/>
    <w:rsid w:val="00C76F5B"/>
    <w:rsid w:val="00C83806"/>
    <w:rsid w:val="00C84F46"/>
    <w:rsid w:val="00C86178"/>
    <w:rsid w:val="00CA1837"/>
    <w:rsid w:val="00CA4785"/>
    <w:rsid w:val="00CB0CFC"/>
    <w:rsid w:val="00CB6050"/>
    <w:rsid w:val="00CB63B7"/>
    <w:rsid w:val="00CB6B81"/>
    <w:rsid w:val="00CB7229"/>
    <w:rsid w:val="00CB73B7"/>
    <w:rsid w:val="00CC242C"/>
    <w:rsid w:val="00CC5EAB"/>
    <w:rsid w:val="00CD09DC"/>
    <w:rsid w:val="00CE1138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62E1"/>
    <w:rsid w:val="00D6569C"/>
    <w:rsid w:val="00D67078"/>
    <w:rsid w:val="00D728B0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5B09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3F32"/>
    <w:rsid w:val="00DF75A3"/>
    <w:rsid w:val="00E032DE"/>
    <w:rsid w:val="00E05F40"/>
    <w:rsid w:val="00E15ED0"/>
    <w:rsid w:val="00E217E6"/>
    <w:rsid w:val="00E22F92"/>
    <w:rsid w:val="00E27AA8"/>
    <w:rsid w:val="00E36404"/>
    <w:rsid w:val="00E36475"/>
    <w:rsid w:val="00E4444D"/>
    <w:rsid w:val="00E44B18"/>
    <w:rsid w:val="00E46900"/>
    <w:rsid w:val="00E50A2C"/>
    <w:rsid w:val="00E53784"/>
    <w:rsid w:val="00E61A4B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B5F"/>
    <w:rsid w:val="00ED47AE"/>
    <w:rsid w:val="00EE46E3"/>
    <w:rsid w:val="00EE68D1"/>
    <w:rsid w:val="00F12844"/>
    <w:rsid w:val="00F17217"/>
    <w:rsid w:val="00F26CA4"/>
    <w:rsid w:val="00F31645"/>
    <w:rsid w:val="00F31ACB"/>
    <w:rsid w:val="00F36FC7"/>
    <w:rsid w:val="00F40CFE"/>
    <w:rsid w:val="00F4619E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C26FE"/>
  <w15:docId w15:val="{9BAA5026-3139-4CDE-B242-68BF2C8C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E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5</cp:revision>
  <cp:lastPrinted>2015-04-14T20:03:00Z</cp:lastPrinted>
  <dcterms:created xsi:type="dcterms:W3CDTF">2021-07-06T18:32:00Z</dcterms:created>
  <dcterms:modified xsi:type="dcterms:W3CDTF">2021-07-07T13:33:00Z</dcterms:modified>
</cp:coreProperties>
</file>