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673" w:rsidRPr="004903BB" w:rsidRDefault="00682673" w:rsidP="003E2F4D">
      <w:pPr>
        <w:spacing w:before="240" w:after="240" w:line="360" w:lineRule="auto"/>
        <w:jc w:val="both"/>
        <w:rPr>
          <w:rFonts w:ascii="Arial" w:hAnsi="Arial" w:cs="Arial"/>
          <w:b/>
          <w:sz w:val="24"/>
          <w:szCs w:val="24"/>
        </w:rPr>
      </w:pPr>
      <w:proofErr w:type="gramStart"/>
      <w:r w:rsidRPr="004903BB">
        <w:rPr>
          <w:rFonts w:ascii="Arial" w:hAnsi="Arial" w:cs="Arial"/>
          <w:b/>
          <w:sz w:val="24"/>
          <w:szCs w:val="24"/>
        </w:rPr>
        <w:t>EXCELENTÍSSIMO SENHOR PRESIDENTE DA ASSEMBL</w:t>
      </w:r>
      <w:r w:rsidR="00DF75A3" w:rsidRPr="004903BB">
        <w:rPr>
          <w:rFonts w:ascii="Arial" w:hAnsi="Arial" w:cs="Arial"/>
          <w:b/>
          <w:sz w:val="24"/>
          <w:szCs w:val="24"/>
        </w:rPr>
        <w:t>E</w:t>
      </w:r>
      <w:r w:rsidRPr="004903BB">
        <w:rPr>
          <w:rFonts w:ascii="Arial" w:hAnsi="Arial" w:cs="Arial"/>
          <w:b/>
          <w:sz w:val="24"/>
          <w:szCs w:val="24"/>
        </w:rPr>
        <w:t>IA LEGISLATIVA</w:t>
      </w:r>
      <w:proofErr w:type="gramEnd"/>
      <w:r w:rsidRPr="004903BB">
        <w:rPr>
          <w:rFonts w:ascii="Arial" w:hAnsi="Arial" w:cs="Arial"/>
          <w:b/>
          <w:sz w:val="24"/>
          <w:szCs w:val="24"/>
        </w:rPr>
        <w:t xml:space="preserve"> DO ESTADO DO TOCANTINS</w:t>
      </w:r>
    </w:p>
    <w:p w:rsidR="00101CFC" w:rsidRDefault="00101CFC" w:rsidP="003E2F4D">
      <w:pPr>
        <w:spacing w:before="240" w:after="240" w:line="360" w:lineRule="auto"/>
        <w:ind w:left="5040"/>
        <w:jc w:val="both"/>
        <w:rPr>
          <w:rFonts w:ascii="Arial" w:hAnsi="Arial" w:cs="Arial"/>
          <w:sz w:val="24"/>
          <w:szCs w:val="24"/>
        </w:rPr>
      </w:pPr>
    </w:p>
    <w:p w:rsidR="009E3795" w:rsidRPr="009E3795" w:rsidRDefault="009E3795" w:rsidP="004903BB">
      <w:pPr>
        <w:spacing w:before="240" w:after="240" w:line="360" w:lineRule="auto"/>
        <w:ind w:left="4253"/>
        <w:jc w:val="both"/>
        <w:outlineLvl w:val="2"/>
        <w:rPr>
          <w:rFonts w:ascii="Arial" w:hAnsi="Arial" w:cs="Arial"/>
          <w:b/>
          <w:bCs/>
          <w:i/>
          <w:iCs/>
          <w:color w:val="000000"/>
          <w:sz w:val="24"/>
          <w:szCs w:val="24"/>
        </w:rPr>
      </w:pPr>
      <w:r w:rsidRPr="009E3795">
        <w:rPr>
          <w:rFonts w:ascii="Arial" w:hAnsi="Arial" w:cs="Arial"/>
          <w:i/>
          <w:iCs/>
          <w:color w:val="000000"/>
          <w:sz w:val="24"/>
          <w:szCs w:val="24"/>
        </w:rPr>
        <w:t>Requer</w:t>
      </w:r>
      <w:r w:rsidR="009104C8">
        <w:rPr>
          <w:rFonts w:ascii="Arial" w:hAnsi="Arial" w:cs="Arial"/>
          <w:i/>
          <w:iCs/>
          <w:color w:val="000000"/>
          <w:sz w:val="24"/>
          <w:szCs w:val="24"/>
        </w:rPr>
        <w:t xml:space="preserve"> </w:t>
      </w:r>
      <w:r w:rsidR="003E2F4D">
        <w:rPr>
          <w:rFonts w:ascii="Arial" w:hAnsi="Arial" w:cs="Arial"/>
          <w:i/>
          <w:iCs/>
          <w:color w:val="000000"/>
          <w:sz w:val="24"/>
          <w:szCs w:val="24"/>
        </w:rPr>
        <w:t xml:space="preserve">o envio de expediente </w:t>
      </w:r>
      <w:r w:rsidR="00FD21AF">
        <w:rPr>
          <w:rFonts w:ascii="Arial" w:hAnsi="Arial" w:cs="Arial"/>
          <w:i/>
          <w:iCs/>
          <w:color w:val="000000"/>
          <w:sz w:val="24"/>
          <w:szCs w:val="24"/>
        </w:rPr>
        <w:t xml:space="preserve">ao Reitor da Universidade </w:t>
      </w:r>
      <w:r w:rsidR="0037613F">
        <w:rPr>
          <w:rFonts w:ascii="Arial" w:hAnsi="Arial" w:cs="Arial"/>
          <w:i/>
          <w:iCs/>
          <w:color w:val="000000"/>
          <w:sz w:val="24"/>
          <w:szCs w:val="24"/>
        </w:rPr>
        <w:t xml:space="preserve">Federal </w:t>
      </w:r>
      <w:r w:rsidR="00FD21AF">
        <w:rPr>
          <w:rFonts w:ascii="Arial" w:hAnsi="Arial" w:cs="Arial"/>
          <w:i/>
          <w:iCs/>
          <w:color w:val="000000"/>
          <w:sz w:val="24"/>
          <w:szCs w:val="24"/>
        </w:rPr>
        <w:t xml:space="preserve">do Tocantins – </w:t>
      </w:r>
      <w:r w:rsidR="0037613F">
        <w:rPr>
          <w:rFonts w:ascii="Arial" w:hAnsi="Arial" w:cs="Arial"/>
          <w:i/>
          <w:iCs/>
          <w:color w:val="000000"/>
          <w:sz w:val="24"/>
          <w:szCs w:val="24"/>
        </w:rPr>
        <w:t>UFT</w:t>
      </w:r>
      <w:r w:rsidR="00FD21AF">
        <w:rPr>
          <w:rFonts w:ascii="Arial" w:hAnsi="Arial" w:cs="Arial"/>
          <w:i/>
          <w:iCs/>
          <w:color w:val="000000"/>
          <w:sz w:val="24"/>
          <w:szCs w:val="24"/>
        </w:rPr>
        <w:t>,</w:t>
      </w:r>
      <w:r w:rsidR="003E2F4D">
        <w:rPr>
          <w:rFonts w:ascii="Arial" w:hAnsi="Arial" w:cs="Arial"/>
          <w:i/>
          <w:iCs/>
          <w:color w:val="000000"/>
          <w:sz w:val="24"/>
          <w:szCs w:val="24"/>
        </w:rPr>
        <w:t xml:space="preserve"> para </w:t>
      </w:r>
      <w:r w:rsidR="00FD21AF">
        <w:rPr>
          <w:rFonts w:ascii="Arial" w:hAnsi="Arial" w:cs="Arial"/>
          <w:i/>
          <w:iCs/>
          <w:color w:val="000000"/>
          <w:sz w:val="24"/>
          <w:szCs w:val="24"/>
        </w:rPr>
        <w:t>que seja</w:t>
      </w:r>
      <w:r w:rsidR="003E2F4D" w:rsidRPr="003E2F4D">
        <w:rPr>
          <w:rFonts w:ascii="Arial" w:hAnsi="Arial" w:cs="Arial"/>
          <w:i/>
          <w:iCs/>
          <w:color w:val="000000"/>
          <w:sz w:val="24"/>
          <w:szCs w:val="24"/>
        </w:rPr>
        <w:t xml:space="preserve"> </w:t>
      </w:r>
      <w:r w:rsidR="00FD21AF">
        <w:rPr>
          <w:rFonts w:ascii="Arial" w:hAnsi="Arial" w:cs="Arial"/>
          <w:i/>
          <w:iCs/>
          <w:color w:val="000000"/>
          <w:sz w:val="24"/>
          <w:szCs w:val="24"/>
        </w:rPr>
        <w:t xml:space="preserve">providenciado e encaminhado a esta Casa de Leis o inventário do </w:t>
      </w:r>
      <w:r w:rsidR="0037613F">
        <w:rPr>
          <w:rFonts w:ascii="Arial" w:hAnsi="Arial" w:cs="Arial"/>
          <w:i/>
          <w:iCs/>
          <w:color w:val="000000"/>
          <w:sz w:val="24"/>
          <w:szCs w:val="24"/>
        </w:rPr>
        <w:t xml:space="preserve">patrimônio recebido da Universidade do Estado do Tocantins – </w:t>
      </w:r>
      <w:proofErr w:type="spellStart"/>
      <w:r w:rsidR="0037613F">
        <w:rPr>
          <w:rFonts w:ascii="Arial" w:hAnsi="Arial" w:cs="Arial"/>
          <w:i/>
          <w:iCs/>
          <w:color w:val="000000"/>
          <w:sz w:val="24"/>
          <w:szCs w:val="24"/>
        </w:rPr>
        <w:t>Unitins</w:t>
      </w:r>
      <w:proofErr w:type="spellEnd"/>
      <w:r w:rsidR="0037613F">
        <w:rPr>
          <w:rFonts w:ascii="Arial" w:hAnsi="Arial" w:cs="Arial"/>
          <w:i/>
          <w:iCs/>
          <w:color w:val="000000"/>
          <w:sz w:val="24"/>
          <w:szCs w:val="24"/>
        </w:rPr>
        <w:t xml:space="preserve"> para a criação da universidade federal</w:t>
      </w:r>
      <w:r w:rsidRPr="009E3795">
        <w:rPr>
          <w:rFonts w:ascii="Arial" w:hAnsi="Arial" w:cs="Arial"/>
          <w:i/>
          <w:iCs/>
          <w:color w:val="000000"/>
          <w:sz w:val="24"/>
          <w:szCs w:val="24"/>
        </w:rPr>
        <w:t>.</w:t>
      </w:r>
    </w:p>
    <w:p w:rsidR="004903BB" w:rsidRDefault="004903BB" w:rsidP="003E2F4D">
      <w:pPr>
        <w:spacing w:before="240" w:after="240" w:line="360" w:lineRule="auto"/>
        <w:jc w:val="both"/>
        <w:outlineLvl w:val="2"/>
        <w:rPr>
          <w:rFonts w:ascii="Arial" w:hAnsi="Arial" w:cs="Arial"/>
          <w:iCs/>
          <w:color w:val="000000"/>
          <w:sz w:val="24"/>
          <w:szCs w:val="24"/>
        </w:rPr>
      </w:pPr>
    </w:p>
    <w:p w:rsidR="009E3795" w:rsidRPr="009E3795" w:rsidRDefault="00FE0FED" w:rsidP="003E2F4D">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009E3795" w:rsidRPr="009E3795">
        <w:rPr>
          <w:rFonts w:ascii="Arial" w:hAnsi="Arial" w:cs="Arial"/>
          <w:iCs/>
          <w:color w:val="000000"/>
          <w:sz w:val="24"/>
          <w:szCs w:val="24"/>
        </w:rPr>
        <w:t>Senhor Presidente,</w:t>
      </w:r>
    </w:p>
    <w:p w:rsidR="009E3795" w:rsidRDefault="00FE0FED" w:rsidP="003E2F4D">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009E3795" w:rsidRPr="009E3795">
        <w:rPr>
          <w:rFonts w:ascii="Arial" w:hAnsi="Arial" w:cs="Arial"/>
          <w:iCs/>
          <w:color w:val="000000"/>
          <w:sz w:val="24"/>
          <w:szCs w:val="24"/>
        </w:rPr>
        <w:t>O Deputado que o presente subscreve, vem, respeitosamente, à presença de Vossa Excelência, nos termos do art. 119, inciso XI, do Regimento Interno desta Casa de Lei</w:t>
      </w:r>
      <w:r w:rsidR="003E2F4D">
        <w:rPr>
          <w:rFonts w:ascii="Arial" w:hAnsi="Arial" w:cs="Arial"/>
          <w:iCs/>
          <w:color w:val="000000"/>
          <w:sz w:val="24"/>
          <w:szCs w:val="24"/>
        </w:rPr>
        <w:t xml:space="preserve">s, REQUERER a Vossa Excelência </w:t>
      </w:r>
      <w:r w:rsidR="004903BB" w:rsidRPr="004903BB">
        <w:rPr>
          <w:rFonts w:ascii="Arial" w:hAnsi="Arial" w:cs="Arial"/>
          <w:iCs/>
          <w:color w:val="000000"/>
          <w:sz w:val="24"/>
          <w:szCs w:val="24"/>
        </w:rPr>
        <w:t xml:space="preserve">o envio de expediente </w:t>
      </w:r>
      <w:r w:rsidR="0037613F" w:rsidRPr="0037613F">
        <w:rPr>
          <w:rFonts w:ascii="Arial" w:hAnsi="Arial" w:cs="Arial"/>
          <w:iCs/>
          <w:color w:val="000000"/>
          <w:sz w:val="24"/>
          <w:szCs w:val="24"/>
        </w:rPr>
        <w:t xml:space="preserve">ao Reitor da Universidade Federal do Tocantins – UFT, para que seja providenciado e encaminhado a esta Casa de Leis o inventário do patrimônio recebido da Universidade do Estado do Tocantins – </w:t>
      </w:r>
      <w:proofErr w:type="spellStart"/>
      <w:r w:rsidR="0037613F" w:rsidRPr="0037613F">
        <w:rPr>
          <w:rFonts w:ascii="Arial" w:hAnsi="Arial" w:cs="Arial"/>
          <w:iCs/>
          <w:color w:val="000000"/>
          <w:sz w:val="24"/>
          <w:szCs w:val="24"/>
        </w:rPr>
        <w:t>Unitins</w:t>
      </w:r>
      <w:proofErr w:type="spellEnd"/>
      <w:r w:rsidR="0037613F" w:rsidRPr="0037613F">
        <w:rPr>
          <w:rFonts w:ascii="Arial" w:hAnsi="Arial" w:cs="Arial"/>
          <w:iCs/>
          <w:color w:val="000000"/>
          <w:sz w:val="24"/>
          <w:szCs w:val="24"/>
        </w:rPr>
        <w:t xml:space="preserve"> para a criação da universidade federal</w:t>
      </w:r>
      <w:r w:rsidR="009E3795" w:rsidRPr="00FD21AF">
        <w:rPr>
          <w:rFonts w:ascii="Arial" w:hAnsi="Arial" w:cs="Arial"/>
          <w:iCs/>
          <w:color w:val="000000"/>
          <w:sz w:val="24"/>
          <w:szCs w:val="24"/>
        </w:rPr>
        <w:t>.</w:t>
      </w:r>
    </w:p>
    <w:p w:rsidR="004746B6" w:rsidRDefault="004746B6" w:rsidP="003E2F4D">
      <w:pPr>
        <w:spacing w:before="240" w:after="240" w:line="360" w:lineRule="auto"/>
        <w:jc w:val="both"/>
        <w:outlineLvl w:val="2"/>
        <w:rPr>
          <w:rFonts w:ascii="Arial" w:hAnsi="Arial" w:cs="Arial"/>
          <w:iCs/>
          <w:color w:val="000000"/>
          <w:sz w:val="24"/>
          <w:szCs w:val="24"/>
        </w:rPr>
      </w:pPr>
    </w:p>
    <w:p w:rsidR="009E3795" w:rsidRDefault="009E3795" w:rsidP="003E2F4D">
      <w:pPr>
        <w:spacing w:before="240" w:after="240" w:line="360" w:lineRule="auto"/>
        <w:jc w:val="center"/>
        <w:outlineLvl w:val="2"/>
        <w:rPr>
          <w:rFonts w:ascii="Arial" w:hAnsi="Arial" w:cs="Arial"/>
          <w:b/>
          <w:bCs/>
          <w:iCs/>
          <w:color w:val="000000"/>
          <w:sz w:val="24"/>
          <w:szCs w:val="24"/>
        </w:rPr>
      </w:pPr>
      <w:r w:rsidRPr="009E3795">
        <w:rPr>
          <w:rFonts w:ascii="Arial" w:hAnsi="Arial" w:cs="Arial"/>
          <w:b/>
          <w:bCs/>
          <w:iCs/>
          <w:color w:val="000000"/>
          <w:sz w:val="24"/>
          <w:szCs w:val="24"/>
        </w:rPr>
        <w:t>JUSTIFICATIVA</w:t>
      </w:r>
    </w:p>
    <w:p w:rsidR="004746B6" w:rsidRDefault="004746B6" w:rsidP="003E2F4D">
      <w:pPr>
        <w:spacing w:before="240" w:after="240" w:line="360" w:lineRule="auto"/>
        <w:jc w:val="center"/>
        <w:outlineLvl w:val="2"/>
        <w:rPr>
          <w:rFonts w:ascii="Arial" w:hAnsi="Arial" w:cs="Arial"/>
          <w:b/>
          <w:bCs/>
          <w:iCs/>
          <w:color w:val="000000"/>
          <w:sz w:val="24"/>
          <w:szCs w:val="24"/>
        </w:rPr>
      </w:pPr>
    </w:p>
    <w:p w:rsidR="00FD21AF" w:rsidRPr="00FD21AF" w:rsidRDefault="003E2F4D"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00FD21AF">
        <w:rPr>
          <w:rFonts w:ascii="Arial" w:hAnsi="Arial" w:cs="Arial"/>
          <w:iCs/>
          <w:color w:val="000000"/>
          <w:sz w:val="24"/>
          <w:szCs w:val="24"/>
        </w:rPr>
        <w:t>Conforme informações disponibilizadas pela Universidade Federal do Tocantins, c</w:t>
      </w:r>
      <w:r w:rsidR="00FD21AF" w:rsidRPr="00FD21AF">
        <w:rPr>
          <w:rFonts w:ascii="Arial" w:hAnsi="Arial" w:cs="Arial"/>
          <w:iCs/>
          <w:color w:val="000000"/>
          <w:sz w:val="24"/>
          <w:szCs w:val="24"/>
        </w:rPr>
        <w:t xml:space="preserve">om a criação do Estado do Tocantins pela Constituição Federal de 1988, seguiu-se o processo de criação de uma Universidade para o Estado por um projeto elaborado por equipe de professores da Universidade Federal de Goiás, em fevereiro de 1990. No ano </w:t>
      </w:r>
      <w:r w:rsidR="00FD21AF" w:rsidRPr="00FD21AF">
        <w:rPr>
          <w:rFonts w:ascii="Arial" w:hAnsi="Arial" w:cs="Arial"/>
          <w:iCs/>
          <w:color w:val="000000"/>
          <w:sz w:val="24"/>
          <w:szCs w:val="24"/>
        </w:rPr>
        <w:lastRenderedPageBreak/>
        <w:t>seguinte, pelo decreto nº 252/90 de 21 de fevereiro de 1990, criou-se a Fundação Universidade do Tocantins (</w:t>
      </w:r>
      <w:proofErr w:type="spellStart"/>
      <w:r w:rsidR="00FD21AF" w:rsidRPr="00FD21AF">
        <w:rPr>
          <w:rFonts w:ascii="Arial" w:hAnsi="Arial" w:cs="Arial"/>
          <w:iCs/>
          <w:color w:val="000000"/>
          <w:sz w:val="24"/>
          <w:szCs w:val="24"/>
        </w:rPr>
        <w:t>Unitins</w:t>
      </w:r>
      <w:proofErr w:type="spellEnd"/>
      <w:r w:rsidR="00FD21AF" w:rsidRPr="00FD21AF">
        <w:rPr>
          <w:rFonts w:ascii="Arial" w:hAnsi="Arial" w:cs="Arial"/>
          <w:iCs/>
          <w:color w:val="000000"/>
          <w:sz w:val="24"/>
          <w:szCs w:val="24"/>
        </w:rPr>
        <w:t>), por conta da Lei nº 136/90, posteriormente autorizada a funcionar como universidade pelo Decreto Estadual nº 2021/90, e transformada em autarquia em 24 de outubro de 1991, pela Lei nº 326/91, integrando o Sistema Estadual de Ensino.</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Inicialmente, constituía-se em 10 </w:t>
      </w:r>
      <w:proofErr w:type="spellStart"/>
      <w:r w:rsidRPr="00FD21AF">
        <w:rPr>
          <w:rFonts w:ascii="Arial" w:hAnsi="Arial" w:cs="Arial"/>
          <w:iCs/>
          <w:color w:val="000000"/>
          <w:sz w:val="24"/>
          <w:szCs w:val="24"/>
        </w:rPr>
        <w:t>câmpus</w:t>
      </w:r>
      <w:proofErr w:type="spellEnd"/>
      <w:r w:rsidRPr="00FD21AF">
        <w:rPr>
          <w:rFonts w:ascii="Arial" w:hAnsi="Arial" w:cs="Arial"/>
          <w:iCs/>
          <w:color w:val="000000"/>
          <w:sz w:val="24"/>
          <w:szCs w:val="24"/>
        </w:rPr>
        <w:t xml:space="preserve"> espalhados pelo estado, agregando Centros de Extensão criados pelo Decreto nº 253, de 27 de dezembro de 1990, nas cidades de Arraias, Tocantinópolis e Gurupi, absorvendo as faculdades isoladas de Porto Nacional e de Araguaína, e implantando Centros em Palmas, Paraíso, Miracema e Gurupi.</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No final de 1990, foi criado o curso de Pedagogia em Arraias. Em 15 de março de 1991, foram iniciadas as atividades pedagógicas. Em 1992, teve a sua estrutura curricular aprovada pelo Conselho Estadual do Tocantins.</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Os Centros de extensão atendiam unicamente à formação de quadros para o magistério dos demais níveis de ensino. Com a medida provisória nº 106/91, de 22 de agosto, passam a funcionar como Centros integrados, ficando subordinados ao Centro Universitário de Porto Nacional (antes a sede estava em Miracema). Com a Resolução nº 019/93, da Comissão Diretora da UNITINS, </w:t>
      </w:r>
      <w:proofErr w:type="gramStart"/>
      <w:r w:rsidRPr="00FD21AF">
        <w:rPr>
          <w:rFonts w:ascii="Arial" w:hAnsi="Arial" w:cs="Arial"/>
          <w:iCs/>
          <w:color w:val="000000"/>
          <w:sz w:val="24"/>
          <w:szCs w:val="24"/>
        </w:rPr>
        <w:t>os  Centros</w:t>
      </w:r>
      <w:proofErr w:type="gramEnd"/>
      <w:r w:rsidRPr="00FD21AF">
        <w:rPr>
          <w:rFonts w:ascii="Arial" w:hAnsi="Arial" w:cs="Arial"/>
          <w:iCs/>
          <w:color w:val="000000"/>
          <w:sz w:val="24"/>
          <w:szCs w:val="24"/>
        </w:rPr>
        <w:t xml:space="preserve"> Integrados foram transformados em Centros Universitários.</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Em 1996, adequando -se à nova Lei de Diretrizes </w:t>
      </w:r>
      <w:proofErr w:type="spellStart"/>
      <w:r w:rsidRPr="00FD21AF">
        <w:rPr>
          <w:rFonts w:ascii="Arial" w:hAnsi="Arial" w:cs="Arial"/>
          <w:iCs/>
          <w:color w:val="000000"/>
          <w:sz w:val="24"/>
          <w:szCs w:val="24"/>
        </w:rPr>
        <w:t>a</w:t>
      </w:r>
      <w:proofErr w:type="spellEnd"/>
      <w:r w:rsidRPr="00FD21AF">
        <w:rPr>
          <w:rFonts w:ascii="Arial" w:hAnsi="Arial" w:cs="Arial"/>
          <w:iCs/>
          <w:color w:val="000000"/>
          <w:sz w:val="24"/>
          <w:szCs w:val="24"/>
        </w:rPr>
        <w:t xml:space="preserve"> Bases, as Medidas Provisórias nº 872/96, 873/96 e 874/96 extinguiram a autarquia, criando a Fundação Universidade do Tocantins, instituição pública, não estatal, de direito privado, mas não particular, que teve sua implantação em 1997.</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Pela Lei nº 10.032, de 23 de outubro de 2000, </w:t>
      </w:r>
      <w:r w:rsidRPr="00FD21AF">
        <w:rPr>
          <w:rFonts w:ascii="Arial" w:hAnsi="Arial" w:cs="Arial"/>
          <w:b/>
          <w:iCs/>
          <w:color w:val="000000"/>
          <w:sz w:val="24"/>
          <w:szCs w:val="24"/>
        </w:rPr>
        <w:t>institui-se a criação da Universidade Federal do Tocantins – UFT, através do processo de encampação dos cursos da Universidade do Tocantins (</w:t>
      </w:r>
      <w:proofErr w:type="spellStart"/>
      <w:r w:rsidRPr="00FD21AF">
        <w:rPr>
          <w:rFonts w:ascii="Arial" w:hAnsi="Arial" w:cs="Arial"/>
          <w:b/>
          <w:iCs/>
          <w:color w:val="000000"/>
          <w:sz w:val="24"/>
          <w:szCs w:val="24"/>
        </w:rPr>
        <w:t>Unitins</w:t>
      </w:r>
      <w:proofErr w:type="spellEnd"/>
      <w:r w:rsidRPr="00FD21AF">
        <w:rPr>
          <w:rFonts w:ascii="Arial" w:hAnsi="Arial" w:cs="Arial"/>
          <w:b/>
          <w:iCs/>
          <w:color w:val="000000"/>
          <w:sz w:val="24"/>
          <w:szCs w:val="24"/>
        </w:rPr>
        <w:t>)</w:t>
      </w:r>
      <w:r w:rsidRPr="00FD21AF">
        <w:rPr>
          <w:rFonts w:ascii="Arial" w:hAnsi="Arial" w:cs="Arial"/>
          <w:iCs/>
          <w:color w:val="000000"/>
          <w:sz w:val="24"/>
          <w:szCs w:val="24"/>
        </w:rPr>
        <w:t xml:space="preserve">. Pelo decreto nº 4.279, de 21 de junho de 2002, fica a cargo da Fundação Universidade de Brasília a responsabilidade de, no prazo de um ano, organizar a implantação da UFT. Através de um </w:t>
      </w:r>
      <w:r w:rsidRPr="00D62231">
        <w:rPr>
          <w:rFonts w:ascii="Arial" w:hAnsi="Arial" w:cs="Arial"/>
          <w:b/>
          <w:iCs/>
          <w:color w:val="000000"/>
          <w:sz w:val="24"/>
          <w:szCs w:val="24"/>
          <w:u w:val="single"/>
        </w:rPr>
        <w:t xml:space="preserve">acordo firmado em 17 de julho de 2002, </w:t>
      </w:r>
      <w:r w:rsidRPr="00D62231">
        <w:rPr>
          <w:rFonts w:ascii="Arial" w:hAnsi="Arial" w:cs="Arial"/>
          <w:b/>
          <w:iCs/>
          <w:color w:val="000000"/>
          <w:sz w:val="24"/>
          <w:szCs w:val="24"/>
          <w:u w:val="single"/>
        </w:rPr>
        <w:lastRenderedPageBreak/>
        <w:t>entre UFT, o Estado do Tocantins e a UNITINS, o processo de federalização começa a ser efetivado</w:t>
      </w:r>
      <w:r w:rsidRPr="00FD21AF">
        <w:rPr>
          <w:rFonts w:ascii="Arial" w:hAnsi="Arial" w:cs="Arial"/>
          <w:iCs/>
          <w:color w:val="000000"/>
          <w:sz w:val="24"/>
          <w:szCs w:val="24"/>
        </w:rPr>
        <w:t>.</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A Faculdade de Educação, Ciências e Letras de Araguaína (</w:t>
      </w:r>
      <w:proofErr w:type="spellStart"/>
      <w:r w:rsidRPr="00FD21AF">
        <w:rPr>
          <w:rFonts w:ascii="Arial" w:hAnsi="Arial" w:cs="Arial"/>
          <w:iCs/>
          <w:color w:val="000000"/>
          <w:sz w:val="24"/>
          <w:szCs w:val="24"/>
        </w:rPr>
        <w:t>Facila</w:t>
      </w:r>
      <w:proofErr w:type="spellEnd"/>
      <w:r w:rsidRPr="00FD21AF">
        <w:rPr>
          <w:rFonts w:ascii="Arial" w:hAnsi="Arial" w:cs="Arial"/>
          <w:iCs/>
          <w:color w:val="000000"/>
          <w:sz w:val="24"/>
          <w:szCs w:val="24"/>
        </w:rPr>
        <w:t>), desde sua implantação, teve como sede a cidade de Araguaína, na época, a quarta maior cidade do estado de Goiás.  A instituição foi criada pelo Governador de Goiás, Íris Rezende Machado, sob forma de autarquia e jurisdicionada à Secretaria da Educação, por meio do Decreto número 2.413, de 02 de outubro de 1984. A autorização de seu funcionamento deu-se pelo Conselho Estadual de Educação de Goiás, através da Resolução número 030, de 21 de fevereiro de 1985. Em seguida, através do Decreto número 91.507, de 05 de agosto de 1985, autorizada pelo Presidente da República, José Sarney, teve início o funcionamento dos cursos de Licenciatura plena em Letras, História e Geografia; Licenciatura curta em Ciências. Assim, inicialmente, a mantedora dessa Instituição Superior de Ensino foi o Estado de Goiás.</w:t>
      </w:r>
    </w:p>
    <w:p w:rsidR="00FD21AF" w:rsidRPr="00FD21AF" w:rsidRDefault="00FD21AF"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Pr="00FD21AF">
        <w:rPr>
          <w:rFonts w:ascii="Arial" w:hAnsi="Arial" w:cs="Arial"/>
          <w:iCs/>
          <w:color w:val="000000"/>
          <w:sz w:val="24"/>
          <w:szCs w:val="24"/>
        </w:rPr>
        <w:t xml:space="preserve">Como </w:t>
      </w:r>
      <w:proofErr w:type="spellStart"/>
      <w:r w:rsidRPr="00FD21AF">
        <w:rPr>
          <w:rFonts w:ascii="Arial" w:hAnsi="Arial" w:cs="Arial"/>
          <w:iCs/>
          <w:color w:val="000000"/>
          <w:sz w:val="24"/>
          <w:szCs w:val="24"/>
        </w:rPr>
        <w:t>Facila</w:t>
      </w:r>
      <w:proofErr w:type="spellEnd"/>
      <w:r w:rsidRPr="00FD21AF">
        <w:rPr>
          <w:rFonts w:ascii="Arial" w:hAnsi="Arial" w:cs="Arial"/>
          <w:iCs/>
          <w:color w:val="000000"/>
          <w:sz w:val="24"/>
          <w:szCs w:val="24"/>
        </w:rPr>
        <w:t xml:space="preserve">, o curso de Letras iniciou suas atividades em 12 abril de 1985, em um prédio cedido pela Secretaria de Educação do Estado de Goiás, situado à Rua Humberto de Campos, número 508, Bairro São João, onde funciona até o presente momento. </w:t>
      </w:r>
      <w:r w:rsidRPr="00D62231">
        <w:rPr>
          <w:rFonts w:ascii="Arial" w:hAnsi="Arial" w:cs="Arial"/>
          <w:b/>
          <w:iCs/>
          <w:color w:val="000000"/>
          <w:sz w:val="24"/>
          <w:szCs w:val="24"/>
        </w:rPr>
        <w:t>Em 1989 este patrimônio foi doado à Faculdade que, a partir de então, passou a funcionar em sede própria</w:t>
      </w:r>
      <w:r w:rsidRPr="00FD21AF">
        <w:rPr>
          <w:rFonts w:ascii="Arial" w:hAnsi="Arial" w:cs="Arial"/>
          <w:iCs/>
          <w:color w:val="000000"/>
          <w:sz w:val="24"/>
          <w:szCs w:val="24"/>
        </w:rPr>
        <w:t xml:space="preserve">. Desde sua origem, o curso recebeu autorização para habilitar professores em Português e Inglês, habilitações que são mantidas até o momento. </w:t>
      </w:r>
    </w:p>
    <w:p w:rsidR="00FD21AF" w:rsidRDefault="00D62231"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r>
      <w:r w:rsidR="00FD21AF" w:rsidRPr="00FD21AF">
        <w:rPr>
          <w:rFonts w:ascii="Arial" w:hAnsi="Arial" w:cs="Arial"/>
          <w:iCs/>
          <w:color w:val="000000"/>
          <w:sz w:val="24"/>
          <w:szCs w:val="24"/>
        </w:rPr>
        <w:t>Pela Lei nº 10.032, de 23 de outubro de 2000, institui-se a criação da Universidade Federal do Tocantins – UFT, através do processo de encampação dos cursos da Universidade do Tocantins (</w:t>
      </w:r>
      <w:proofErr w:type="spellStart"/>
      <w:r w:rsidR="00FD21AF" w:rsidRPr="00FD21AF">
        <w:rPr>
          <w:rFonts w:ascii="Arial" w:hAnsi="Arial" w:cs="Arial"/>
          <w:iCs/>
          <w:color w:val="000000"/>
          <w:sz w:val="24"/>
          <w:szCs w:val="24"/>
        </w:rPr>
        <w:t>Unitins</w:t>
      </w:r>
      <w:proofErr w:type="spellEnd"/>
      <w:r w:rsidR="00FD21AF" w:rsidRPr="00FD21AF">
        <w:rPr>
          <w:rFonts w:ascii="Arial" w:hAnsi="Arial" w:cs="Arial"/>
          <w:iCs/>
          <w:color w:val="000000"/>
          <w:sz w:val="24"/>
          <w:szCs w:val="24"/>
        </w:rPr>
        <w:t>).</w:t>
      </w:r>
    </w:p>
    <w:p w:rsidR="00D62231" w:rsidRDefault="00D62231"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t xml:space="preserve">Durante a implantação da Universidade Federal do Tocantins (UFT), foi doada grande parte do bem patrimonial da </w:t>
      </w:r>
      <w:proofErr w:type="spellStart"/>
      <w:r>
        <w:rPr>
          <w:rFonts w:ascii="Arial" w:hAnsi="Arial" w:cs="Arial"/>
          <w:iCs/>
          <w:color w:val="000000"/>
          <w:sz w:val="24"/>
          <w:szCs w:val="24"/>
        </w:rPr>
        <w:t>Unitins</w:t>
      </w:r>
      <w:proofErr w:type="spellEnd"/>
      <w:r>
        <w:rPr>
          <w:rFonts w:ascii="Arial" w:hAnsi="Arial" w:cs="Arial"/>
          <w:iCs/>
          <w:color w:val="000000"/>
          <w:sz w:val="24"/>
          <w:szCs w:val="24"/>
        </w:rPr>
        <w:t xml:space="preserve"> para a UFT, de modo que atualmente, diante de todos os problemas enfrentados pelo Estado, e o comprometimento do Estado que a cada ano se agrava mais, há a premente necessidade deque o governo federal preste o </w:t>
      </w:r>
      <w:r>
        <w:rPr>
          <w:rFonts w:ascii="Arial" w:hAnsi="Arial" w:cs="Arial"/>
          <w:iCs/>
          <w:color w:val="000000"/>
          <w:sz w:val="24"/>
          <w:szCs w:val="24"/>
        </w:rPr>
        <w:lastRenderedPageBreak/>
        <w:t>devido apoio, no que tange aos investimentos necessários à manutenção da instituição do Estado.</w:t>
      </w:r>
    </w:p>
    <w:p w:rsidR="00D62231" w:rsidRDefault="00D62231" w:rsidP="00FD21AF">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ab/>
        <w:t xml:space="preserve">Desta forma, considerando-se a necessidade de que sejam adotadas as medidas necessárias pelo Governo do Estado e da </w:t>
      </w:r>
      <w:proofErr w:type="spellStart"/>
      <w:r>
        <w:rPr>
          <w:rFonts w:ascii="Arial" w:hAnsi="Arial" w:cs="Arial"/>
          <w:iCs/>
          <w:color w:val="000000"/>
          <w:sz w:val="24"/>
          <w:szCs w:val="24"/>
        </w:rPr>
        <w:t>Unitins</w:t>
      </w:r>
      <w:proofErr w:type="spellEnd"/>
      <w:r>
        <w:rPr>
          <w:rFonts w:ascii="Arial" w:hAnsi="Arial" w:cs="Arial"/>
          <w:iCs/>
          <w:color w:val="000000"/>
          <w:sz w:val="24"/>
          <w:szCs w:val="24"/>
        </w:rPr>
        <w:t xml:space="preserve"> no que tange a essa gestão junto ao Governo Federal, </w:t>
      </w:r>
      <w:r w:rsidRPr="003A7049">
        <w:rPr>
          <w:rFonts w:ascii="Arial" w:hAnsi="Arial" w:cs="Arial"/>
          <w:b/>
          <w:iCs/>
          <w:color w:val="000000"/>
          <w:sz w:val="24"/>
          <w:szCs w:val="24"/>
        </w:rPr>
        <w:t>é preciso que seja feito esse inventário</w:t>
      </w:r>
      <w:r w:rsidR="0037613F" w:rsidRPr="003A7049">
        <w:rPr>
          <w:rFonts w:ascii="Arial" w:hAnsi="Arial" w:cs="Arial"/>
          <w:b/>
          <w:iCs/>
          <w:color w:val="000000"/>
          <w:sz w:val="24"/>
          <w:szCs w:val="24"/>
        </w:rPr>
        <w:t xml:space="preserve"> pela UFT</w:t>
      </w:r>
      <w:r w:rsidRPr="003A7049">
        <w:rPr>
          <w:rFonts w:ascii="Arial" w:hAnsi="Arial" w:cs="Arial"/>
          <w:b/>
          <w:iCs/>
          <w:color w:val="000000"/>
          <w:sz w:val="24"/>
          <w:szCs w:val="24"/>
        </w:rPr>
        <w:t xml:space="preserve"> para que se possa ter informações precisas quanto ao que pode ser solicitado como uma espécie de ressarcimento</w:t>
      </w:r>
      <w:r w:rsidR="00F10208" w:rsidRPr="003A7049">
        <w:rPr>
          <w:rFonts w:ascii="Arial" w:hAnsi="Arial" w:cs="Arial"/>
          <w:b/>
          <w:iCs/>
          <w:color w:val="000000"/>
          <w:sz w:val="24"/>
          <w:szCs w:val="24"/>
        </w:rPr>
        <w:t xml:space="preserve"> pela ajuda fornecida anteriormente</w:t>
      </w:r>
      <w:r w:rsidR="00F10208">
        <w:rPr>
          <w:rFonts w:ascii="Arial" w:hAnsi="Arial" w:cs="Arial"/>
          <w:iCs/>
          <w:color w:val="000000"/>
          <w:sz w:val="24"/>
          <w:szCs w:val="24"/>
        </w:rPr>
        <w:t>.</w:t>
      </w:r>
    </w:p>
    <w:p w:rsidR="009F15B3" w:rsidRPr="009F15B3" w:rsidRDefault="00273274" w:rsidP="009F15B3">
      <w:pPr>
        <w:spacing w:before="240" w:after="240" w:line="360" w:lineRule="auto"/>
        <w:jc w:val="both"/>
        <w:outlineLvl w:val="2"/>
        <w:rPr>
          <w:rFonts w:ascii="Arial" w:hAnsi="Arial" w:cs="Arial"/>
          <w:iCs/>
          <w:color w:val="000000"/>
          <w:sz w:val="24"/>
          <w:szCs w:val="24"/>
        </w:rPr>
      </w:pPr>
      <w:r>
        <w:rPr>
          <w:rFonts w:ascii="Arial" w:hAnsi="Arial" w:cs="Arial"/>
          <w:iCs/>
          <w:color w:val="000000"/>
          <w:sz w:val="24"/>
          <w:szCs w:val="24"/>
        </w:rPr>
        <w:t xml:space="preserve"> </w:t>
      </w:r>
      <w:r w:rsidR="009F15B3" w:rsidRPr="009F15B3">
        <w:rPr>
          <w:rFonts w:ascii="Arial" w:hAnsi="Arial" w:cs="Arial"/>
          <w:iCs/>
          <w:color w:val="000000"/>
          <w:sz w:val="24"/>
          <w:szCs w:val="24"/>
        </w:rPr>
        <w:tab/>
        <w:t>Diante do</w:t>
      </w:r>
      <w:r w:rsidR="00D62231">
        <w:rPr>
          <w:rFonts w:ascii="Arial" w:hAnsi="Arial" w:cs="Arial"/>
          <w:iCs/>
          <w:color w:val="000000"/>
          <w:sz w:val="24"/>
          <w:szCs w:val="24"/>
        </w:rPr>
        <w:t xml:space="preserve"> exposto, resta justificada a re</w:t>
      </w:r>
      <w:r w:rsidR="009F15B3" w:rsidRPr="009F15B3">
        <w:rPr>
          <w:rFonts w:ascii="Arial" w:hAnsi="Arial" w:cs="Arial"/>
          <w:iCs/>
          <w:color w:val="000000"/>
          <w:sz w:val="24"/>
          <w:szCs w:val="24"/>
        </w:rPr>
        <w:t>levância do requerimento em questão, esperando-se o apoio dos Nobres Pares pa</w:t>
      </w:r>
      <w:r w:rsidR="005A68BD">
        <w:rPr>
          <w:rFonts w:ascii="Arial" w:hAnsi="Arial" w:cs="Arial"/>
          <w:iCs/>
          <w:color w:val="000000"/>
          <w:sz w:val="24"/>
          <w:szCs w:val="24"/>
        </w:rPr>
        <w:t>ra a sua aprovação</w:t>
      </w:r>
      <w:r w:rsidR="009F15B3" w:rsidRPr="009F15B3">
        <w:rPr>
          <w:rFonts w:ascii="Arial" w:hAnsi="Arial" w:cs="Arial"/>
          <w:iCs/>
          <w:color w:val="000000"/>
          <w:sz w:val="24"/>
          <w:szCs w:val="24"/>
        </w:rPr>
        <w:t>.</w:t>
      </w:r>
    </w:p>
    <w:p w:rsidR="00D462E1" w:rsidRPr="006822FE" w:rsidRDefault="006B028C" w:rsidP="003E2F4D">
      <w:pPr>
        <w:spacing w:before="240" w:after="240" w:line="360" w:lineRule="auto"/>
        <w:jc w:val="both"/>
        <w:outlineLvl w:val="2"/>
        <w:rPr>
          <w:rFonts w:ascii="Arial" w:hAnsi="Arial" w:cs="Arial"/>
          <w:sz w:val="24"/>
          <w:szCs w:val="24"/>
        </w:rPr>
      </w:pPr>
      <w:r>
        <w:rPr>
          <w:rFonts w:ascii="Arial" w:hAnsi="Arial" w:cs="Arial"/>
          <w:bCs/>
          <w:color w:val="000000"/>
          <w:sz w:val="24"/>
          <w:szCs w:val="24"/>
        </w:rPr>
        <w:tab/>
      </w:r>
      <w:r w:rsidR="009F15B3">
        <w:rPr>
          <w:rFonts w:ascii="Arial" w:hAnsi="Arial" w:cs="Arial"/>
          <w:bCs/>
          <w:color w:val="000000"/>
          <w:sz w:val="24"/>
          <w:szCs w:val="24"/>
        </w:rPr>
        <w:tab/>
      </w:r>
      <w:r w:rsidR="00D1301A" w:rsidRPr="006822FE">
        <w:rPr>
          <w:rFonts w:ascii="Arial" w:hAnsi="Arial" w:cs="Arial"/>
          <w:sz w:val="24"/>
          <w:szCs w:val="24"/>
        </w:rPr>
        <w:t xml:space="preserve">Sala das </w:t>
      </w:r>
      <w:r w:rsidR="002B235A" w:rsidRPr="006822FE">
        <w:rPr>
          <w:rFonts w:ascii="Arial" w:hAnsi="Arial" w:cs="Arial"/>
          <w:sz w:val="24"/>
          <w:szCs w:val="24"/>
        </w:rPr>
        <w:t>Sessões</w:t>
      </w:r>
      <w:r w:rsidR="00D1301A" w:rsidRPr="006822FE">
        <w:rPr>
          <w:rFonts w:ascii="Arial" w:hAnsi="Arial" w:cs="Arial"/>
          <w:sz w:val="24"/>
          <w:szCs w:val="24"/>
        </w:rPr>
        <w:t xml:space="preserve">, </w:t>
      </w:r>
      <w:r w:rsidR="00F10208">
        <w:rPr>
          <w:rFonts w:ascii="Arial" w:hAnsi="Arial" w:cs="Arial"/>
          <w:sz w:val="24"/>
          <w:szCs w:val="24"/>
        </w:rPr>
        <w:t>17</w:t>
      </w:r>
      <w:r w:rsidR="00EC264F" w:rsidRPr="006822FE">
        <w:rPr>
          <w:rFonts w:ascii="Arial" w:hAnsi="Arial" w:cs="Arial"/>
          <w:sz w:val="24"/>
          <w:szCs w:val="24"/>
        </w:rPr>
        <w:t xml:space="preserve"> de </w:t>
      </w:r>
      <w:r w:rsidR="00F10208">
        <w:rPr>
          <w:rFonts w:ascii="Arial" w:hAnsi="Arial" w:cs="Arial"/>
          <w:sz w:val="24"/>
          <w:szCs w:val="24"/>
        </w:rPr>
        <w:t>agosto</w:t>
      </w:r>
      <w:r w:rsidR="00D1301A" w:rsidRPr="006822FE">
        <w:rPr>
          <w:rFonts w:ascii="Arial" w:hAnsi="Arial" w:cs="Arial"/>
          <w:sz w:val="24"/>
          <w:szCs w:val="24"/>
        </w:rPr>
        <w:t xml:space="preserve"> de 20</w:t>
      </w:r>
      <w:r w:rsidR="00A77B8E">
        <w:rPr>
          <w:rFonts w:ascii="Arial" w:hAnsi="Arial" w:cs="Arial"/>
          <w:sz w:val="24"/>
          <w:szCs w:val="24"/>
        </w:rPr>
        <w:t>21</w:t>
      </w:r>
      <w:r w:rsidR="00EC264F" w:rsidRPr="006822FE">
        <w:rPr>
          <w:rFonts w:ascii="Arial" w:hAnsi="Arial" w:cs="Arial"/>
          <w:sz w:val="24"/>
          <w:szCs w:val="24"/>
        </w:rPr>
        <w:t xml:space="preserve">. </w:t>
      </w:r>
      <w:bookmarkStart w:id="0" w:name="_GoBack"/>
      <w:bookmarkEnd w:id="0"/>
    </w:p>
    <w:p w:rsidR="00EC264F" w:rsidRPr="00396FB9" w:rsidRDefault="00EC264F" w:rsidP="003E2F4D">
      <w:pPr>
        <w:pStyle w:val="Corpo"/>
        <w:spacing w:before="240" w:after="240" w:line="360" w:lineRule="auto"/>
        <w:ind w:firstLine="708"/>
        <w:rPr>
          <w:rFonts w:cs="Arial"/>
          <w:szCs w:val="24"/>
        </w:rPr>
      </w:pPr>
    </w:p>
    <w:p w:rsidR="00EC264F" w:rsidRPr="00D1301A" w:rsidRDefault="00EC264F" w:rsidP="00A77B8E">
      <w:pPr>
        <w:pStyle w:val="NormalWeb"/>
        <w:spacing w:before="120" w:beforeAutospacing="0" w:after="120" w:afterAutospacing="0" w:line="360" w:lineRule="auto"/>
        <w:jc w:val="center"/>
        <w:rPr>
          <w:rFonts w:ascii="Arial" w:hAnsi="Arial" w:cs="Arial"/>
          <w:b/>
        </w:rPr>
      </w:pPr>
      <w:r w:rsidRPr="00D1301A">
        <w:rPr>
          <w:rFonts w:ascii="Arial" w:hAnsi="Arial" w:cs="Arial"/>
          <w:b/>
        </w:rPr>
        <w:t>Ricardo Ayres</w:t>
      </w:r>
    </w:p>
    <w:p w:rsidR="00EC264F" w:rsidRPr="00D1301A" w:rsidRDefault="00EC264F" w:rsidP="00A77B8E">
      <w:pPr>
        <w:pStyle w:val="NormalWeb"/>
        <w:spacing w:before="120" w:beforeAutospacing="0" w:after="120" w:afterAutospacing="0" w:line="360" w:lineRule="auto"/>
        <w:jc w:val="center"/>
        <w:rPr>
          <w:rFonts w:ascii="Arial" w:hAnsi="Arial" w:cs="Arial"/>
        </w:rPr>
      </w:pPr>
      <w:r w:rsidRPr="00D1301A">
        <w:rPr>
          <w:rFonts w:ascii="Arial" w:hAnsi="Arial" w:cs="Arial"/>
        </w:rPr>
        <w:t>Deputado Estadual</w:t>
      </w:r>
    </w:p>
    <w:sectPr w:rsidR="00EC264F" w:rsidRPr="00D1301A" w:rsidSect="0041468A">
      <w:headerReference w:type="default" r:id="rId7"/>
      <w:footerReference w:type="default" r:id="rId8"/>
      <w:pgSz w:w="11907" w:h="16840" w:code="9"/>
      <w:pgMar w:top="2977" w:right="1134" w:bottom="1134" w:left="1134" w:header="0" w:footer="11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509" w:rsidRDefault="00436509">
      <w:r>
        <w:separator/>
      </w:r>
    </w:p>
  </w:endnote>
  <w:endnote w:type="continuationSeparator" w:id="0">
    <w:p w:rsidR="00436509" w:rsidRDefault="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F87" w:rsidRDefault="00895F87" w:rsidP="000010CA">
    <w:pPr>
      <w:pStyle w:val="Rodap"/>
    </w:pPr>
  </w:p>
  <w:p w:rsidR="00895F87" w:rsidRPr="003F062E" w:rsidRDefault="00895F87">
    <w:pPr>
      <w:pStyle w:val="Rodap"/>
      <w:jc w:val="center"/>
      <w:rPr>
        <w:rFonts w:ascii="Century Gothic" w:hAnsi="Century Gothic"/>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509" w:rsidRDefault="00436509">
      <w:r>
        <w:separator/>
      </w:r>
    </w:p>
  </w:footnote>
  <w:footnote w:type="continuationSeparator" w:id="0">
    <w:p w:rsidR="00436509" w:rsidRDefault="004365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F87" w:rsidRDefault="004903BB" w:rsidP="00DC7764">
    <w:pPr>
      <w:pStyle w:val="Cabealho"/>
      <w:jc w:val="center"/>
      <w:rPr>
        <w:sz w:val="24"/>
        <w:szCs w:val="24"/>
      </w:rPr>
    </w:pPr>
    <w:r>
      <w:rPr>
        <w:noProof/>
        <w:sz w:val="24"/>
        <w:szCs w:val="24"/>
      </w:rPr>
      <w:drawing>
        <wp:anchor distT="0" distB="0" distL="114300" distR="114300" simplePos="0" relativeHeight="251657728" behindDoc="0" locked="0" layoutInCell="0" allowOverlap="1" wp14:anchorId="2062BDD8" wp14:editId="0719BCAC">
          <wp:simplePos x="0" y="0"/>
          <wp:positionH relativeFrom="margin">
            <wp:align>center</wp:align>
          </wp:positionH>
          <wp:positionV relativeFrom="paragraph">
            <wp:posOffset>344805</wp:posOffset>
          </wp:positionV>
          <wp:extent cx="848360" cy="1012825"/>
          <wp:effectExtent l="0" t="0" r="8890" b="0"/>
          <wp:wrapTopAndBottom/>
          <wp:docPr id="4" name="Imagem 1" descr="brasa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to"/>
                  <pic:cNvPicPr>
                    <a:picLocks noChangeAspect="1" noChangeArrowheads="1"/>
                  </pic:cNvPicPr>
                </pic:nvPicPr>
                <pic:blipFill>
                  <a:blip r:embed="rId1"/>
                  <a:srcRect/>
                  <a:stretch>
                    <a:fillRect/>
                  </a:stretch>
                </pic:blipFill>
                <pic:spPr bwMode="auto">
                  <a:xfrm>
                    <a:off x="0" y="0"/>
                    <a:ext cx="848360" cy="1012825"/>
                  </a:xfrm>
                  <a:prstGeom prst="rect">
                    <a:avLst/>
                  </a:prstGeom>
                  <a:noFill/>
                  <a:ln w="9525">
                    <a:noFill/>
                    <a:miter lim="800000"/>
                    <a:headEnd/>
                    <a:tailEnd/>
                  </a:ln>
                </pic:spPr>
              </pic:pic>
            </a:graphicData>
          </a:graphic>
        </wp:anchor>
      </w:drawing>
    </w:r>
  </w:p>
  <w:p w:rsidR="00895F87" w:rsidRPr="009A719C" w:rsidRDefault="00895F87" w:rsidP="004903BB">
    <w:pPr>
      <w:pStyle w:val="Cabealho"/>
      <w:jc w:val="center"/>
      <w:rPr>
        <w:sz w:val="24"/>
        <w:szCs w:val="24"/>
      </w:rPr>
    </w:pPr>
  </w:p>
  <w:p w:rsidR="00895F87" w:rsidRPr="00231FCC" w:rsidRDefault="00895F87" w:rsidP="00DC7764">
    <w:pPr>
      <w:pStyle w:val="Cabealho"/>
      <w:ind w:left="-567"/>
      <w:jc w:val="center"/>
      <w:rPr>
        <w:rFonts w:ascii="Arial" w:hAnsi="Arial"/>
        <w:b/>
        <w:sz w:val="24"/>
        <w:szCs w:val="24"/>
      </w:rPr>
    </w:pPr>
    <w:r>
      <w:rPr>
        <w:rFonts w:ascii="Arial" w:hAnsi="Arial"/>
        <w:b/>
        <w:sz w:val="24"/>
        <w:szCs w:val="24"/>
      </w:rPr>
      <w:t xml:space="preserve">          </w:t>
    </w:r>
    <w:r w:rsidRPr="00231FCC">
      <w:rPr>
        <w:rFonts w:ascii="Arial" w:hAnsi="Arial"/>
        <w:b/>
        <w:sz w:val="24"/>
        <w:szCs w:val="24"/>
      </w:rPr>
      <w:t>ESTADO DO TOCANTINS</w:t>
    </w:r>
  </w:p>
  <w:p w:rsidR="00895F87" w:rsidRDefault="00895F87">
    <w:pPr>
      <w:pStyle w:val="Cabealho"/>
    </w:pPr>
    <w:r>
      <w:rPr>
        <w:rFonts w:ascii="Arial" w:hAnsi="Arial"/>
        <w:b/>
        <w:sz w:val="24"/>
        <w:szCs w:val="24"/>
      </w:rPr>
      <w:tab/>
      <w:t xml:space="preserve">             </w:t>
    </w:r>
    <w:r w:rsidRPr="00231FCC">
      <w:rPr>
        <w:rFonts w:ascii="Arial" w:hAnsi="Arial"/>
        <w:b/>
        <w:sz w:val="24"/>
        <w:szCs w:val="24"/>
      </w:rPr>
      <w:t>PODER LEGISLATIVO</w:t>
    </w:r>
  </w:p>
  <w:p w:rsidR="00895F87" w:rsidRPr="00157844" w:rsidRDefault="00895F87" w:rsidP="00157844">
    <w:pPr>
      <w:pStyle w:val="Cabealho"/>
      <w:rPr>
        <w:sz w:val="4"/>
      </w:rPr>
    </w:pPr>
    <w:r>
      <w:rPr>
        <w:sz w:val="4"/>
      </w:rPr>
      <w:t xml:space="preserve">             </w:t>
    </w:r>
    <w:r>
      <w:rPr>
        <w:sz w:val="24"/>
      </w:rPr>
      <w:t xml:space="preserve">                           </w:t>
    </w:r>
    <w:r>
      <w:rPr>
        <w:sz w:val="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95A"/>
    <w:multiLevelType w:val="hybridMultilevel"/>
    <w:tmpl w:val="41167B42"/>
    <w:lvl w:ilvl="0" w:tplc="0416000D">
      <w:start w:val="1"/>
      <w:numFmt w:val="bullet"/>
      <w:lvlText w:val=""/>
      <w:lvlJc w:val="left"/>
      <w:pPr>
        <w:ind w:left="1423" w:hanging="360"/>
      </w:pPr>
      <w:rPr>
        <w:rFonts w:ascii="Wingdings" w:hAnsi="Wingdings" w:hint="default"/>
      </w:rPr>
    </w:lvl>
    <w:lvl w:ilvl="1" w:tplc="04160003" w:tentative="1">
      <w:start w:val="1"/>
      <w:numFmt w:val="bullet"/>
      <w:lvlText w:val="o"/>
      <w:lvlJc w:val="left"/>
      <w:pPr>
        <w:ind w:left="2143" w:hanging="360"/>
      </w:pPr>
      <w:rPr>
        <w:rFonts w:ascii="Courier New" w:hAnsi="Courier New" w:cs="Courier New" w:hint="default"/>
      </w:rPr>
    </w:lvl>
    <w:lvl w:ilvl="2" w:tplc="04160005" w:tentative="1">
      <w:start w:val="1"/>
      <w:numFmt w:val="bullet"/>
      <w:lvlText w:val=""/>
      <w:lvlJc w:val="left"/>
      <w:pPr>
        <w:ind w:left="2863" w:hanging="360"/>
      </w:pPr>
      <w:rPr>
        <w:rFonts w:ascii="Wingdings" w:hAnsi="Wingdings" w:hint="default"/>
      </w:rPr>
    </w:lvl>
    <w:lvl w:ilvl="3" w:tplc="04160001" w:tentative="1">
      <w:start w:val="1"/>
      <w:numFmt w:val="bullet"/>
      <w:lvlText w:val=""/>
      <w:lvlJc w:val="left"/>
      <w:pPr>
        <w:ind w:left="3583" w:hanging="360"/>
      </w:pPr>
      <w:rPr>
        <w:rFonts w:ascii="Symbol" w:hAnsi="Symbol" w:hint="default"/>
      </w:rPr>
    </w:lvl>
    <w:lvl w:ilvl="4" w:tplc="04160003" w:tentative="1">
      <w:start w:val="1"/>
      <w:numFmt w:val="bullet"/>
      <w:lvlText w:val="o"/>
      <w:lvlJc w:val="left"/>
      <w:pPr>
        <w:ind w:left="4303" w:hanging="360"/>
      </w:pPr>
      <w:rPr>
        <w:rFonts w:ascii="Courier New" w:hAnsi="Courier New" w:cs="Courier New" w:hint="default"/>
      </w:rPr>
    </w:lvl>
    <w:lvl w:ilvl="5" w:tplc="04160005" w:tentative="1">
      <w:start w:val="1"/>
      <w:numFmt w:val="bullet"/>
      <w:lvlText w:val=""/>
      <w:lvlJc w:val="left"/>
      <w:pPr>
        <w:ind w:left="5023" w:hanging="360"/>
      </w:pPr>
      <w:rPr>
        <w:rFonts w:ascii="Wingdings" w:hAnsi="Wingdings" w:hint="default"/>
      </w:rPr>
    </w:lvl>
    <w:lvl w:ilvl="6" w:tplc="04160001" w:tentative="1">
      <w:start w:val="1"/>
      <w:numFmt w:val="bullet"/>
      <w:lvlText w:val=""/>
      <w:lvlJc w:val="left"/>
      <w:pPr>
        <w:ind w:left="5743" w:hanging="360"/>
      </w:pPr>
      <w:rPr>
        <w:rFonts w:ascii="Symbol" w:hAnsi="Symbol" w:hint="default"/>
      </w:rPr>
    </w:lvl>
    <w:lvl w:ilvl="7" w:tplc="04160003" w:tentative="1">
      <w:start w:val="1"/>
      <w:numFmt w:val="bullet"/>
      <w:lvlText w:val="o"/>
      <w:lvlJc w:val="left"/>
      <w:pPr>
        <w:ind w:left="6463" w:hanging="360"/>
      </w:pPr>
      <w:rPr>
        <w:rFonts w:ascii="Courier New" w:hAnsi="Courier New" w:cs="Courier New" w:hint="default"/>
      </w:rPr>
    </w:lvl>
    <w:lvl w:ilvl="8" w:tplc="04160005" w:tentative="1">
      <w:start w:val="1"/>
      <w:numFmt w:val="bullet"/>
      <w:lvlText w:val=""/>
      <w:lvlJc w:val="left"/>
      <w:pPr>
        <w:ind w:left="7183" w:hanging="360"/>
      </w:pPr>
      <w:rPr>
        <w:rFonts w:ascii="Wingdings" w:hAnsi="Wingdings" w:hint="default"/>
      </w:rPr>
    </w:lvl>
  </w:abstractNum>
  <w:abstractNum w:abstractNumId="1" w15:restartNumberingAfterBreak="0">
    <w:nsid w:val="178B622E"/>
    <w:multiLevelType w:val="hybridMultilevel"/>
    <w:tmpl w:val="57FE08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AC33855"/>
    <w:multiLevelType w:val="hybridMultilevel"/>
    <w:tmpl w:val="1BF25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C434DB4"/>
    <w:multiLevelType w:val="hybridMultilevel"/>
    <w:tmpl w:val="C44E9C48"/>
    <w:lvl w:ilvl="0" w:tplc="0416000D">
      <w:start w:val="1"/>
      <w:numFmt w:val="bullet"/>
      <w:lvlText w:val=""/>
      <w:lvlJc w:val="left"/>
      <w:pPr>
        <w:ind w:left="1423" w:hanging="360"/>
      </w:pPr>
      <w:rPr>
        <w:rFonts w:ascii="Wingdings" w:hAnsi="Wingdings" w:hint="default"/>
      </w:rPr>
    </w:lvl>
    <w:lvl w:ilvl="1" w:tplc="04160003" w:tentative="1">
      <w:start w:val="1"/>
      <w:numFmt w:val="bullet"/>
      <w:lvlText w:val="o"/>
      <w:lvlJc w:val="left"/>
      <w:pPr>
        <w:ind w:left="2143" w:hanging="360"/>
      </w:pPr>
      <w:rPr>
        <w:rFonts w:ascii="Courier New" w:hAnsi="Courier New" w:cs="Courier New" w:hint="default"/>
      </w:rPr>
    </w:lvl>
    <w:lvl w:ilvl="2" w:tplc="04160005" w:tentative="1">
      <w:start w:val="1"/>
      <w:numFmt w:val="bullet"/>
      <w:lvlText w:val=""/>
      <w:lvlJc w:val="left"/>
      <w:pPr>
        <w:ind w:left="2863" w:hanging="360"/>
      </w:pPr>
      <w:rPr>
        <w:rFonts w:ascii="Wingdings" w:hAnsi="Wingdings" w:hint="default"/>
      </w:rPr>
    </w:lvl>
    <w:lvl w:ilvl="3" w:tplc="04160001" w:tentative="1">
      <w:start w:val="1"/>
      <w:numFmt w:val="bullet"/>
      <w:lvlText w:val=""/>
      <w:lvlJc w:val="left"/>
      <w:pPr>
        <w:ind w:left="3583" w:hanging="360"/>
      </w:pPr>
      <w:rPr>
        <w:rFonts w:ascii="Symbol" w:hAnsi="Symbol" w:hint="default"/>
      </w:rPr>
    </w:lvl>
    <w:lvl w:ilvl="4" w:tplc="04160003" w:tentative="1">
      <w:start w:val="1"/>
      <w:numFmt w:val="bullet"/>
      <w:lvlText w:val="o"/>
      <w:lvlJc w:val="left"/>
      <w:pPr>
        <w:ind w:left="4303" w:hanging="360"/>
      </w:pPr>
      <w:rPr>
        <w:rFonts w:ascii="Courier New" w:hAnsi="Courier New" w:cs="Courier New" w:hint="default"/>
      </w:rPr>
    </w:lvl>
    <w:lvl w:ilvl="5" w:tplc="04160005" w:tentative="1">
      <w:start w:val="1"/>
      <w:numFmt w:val="bullet"/>
      <w:lvlText w:val=""/>
      <w:lvlJc w:val="left"/>
      <w:pPr>
        <w:ind w:left="5023" w:hanging="360"/>
      </w:pPr>
      <w:rPr>
        <w:rFonts w:ascii="Wingdings" w:hAnsi="Wingdings" w:hint="default"/>
      </w:rPr>
    </w:lvl>
    <w:lvl w:ilvl="6" w:tplc="04160001" w:tentative="1">
      <w:start w:val="1"/>
      <w:numFmt w:val="bullet"/>
      <w:lvlText w:val=""/>
      <w:lvlJc w:val="left"/>
      <w:pPr>
        <w:ind w:left="5743" w:hanging="360"/>
      </w:pPr>
      <w:rPr>
        <w:rFonts w:ascii="Symbol" w:hAnsi="Symbol" w:hint="default"/>
      </w:rPr>
    </w:lvl>
    <w:lvl w:ilvl="7" w:tplc="04160003" w:tentative="1">
      <w:start w:val="1"/>
      <w:numFmt w:val="bullet"/>
      <w:lvlText w:val="o"/>
      <w:lvlJc w:val="left"/>
      <w:pPr>
        <w:ind w:left="6463" w:hanging="360"/>
      </w:pPr>
      <w:rPr>
        <w:rFonts w:ascii="Courier New" w:hAnsi="Courier New" w:cs="Courier New" w:hint="default"/>
      </w:rPr>
    </w:lvl>
    <w:lvl w:ilvl="8" w:tplc="04160005" w:tentative="1">
      <w:start w:val="1"/>
      <w:numFmt w:val="bullet"/>
      <w:lvlText w:val=""/>
      <w:lvlJc w:val="left"/>
      <w:pPr>
        <w:ind w:left="7183" w:hanging="360"/>
      </w:pPr>
      <w:rPr>
        <w:rFonts w:ascii="Wingdings" w:hAnsi="Wingdings" w:hint="default"/>
      </w:rPr>
    </w:lvl>
  </w:abstractNum>
  <w:abstractNum w:abstractNumId="4" w15:restartNumberingAfterBreak="0">
    <w:nsid w:val="58B4356C"/>
    <w:multiLevelType w:val="hybridMultilevel"/>
    <w:tmpl w:val="56FA4A98"/>
    <w:lvl w:ilvl="0" w:tplc="04160001">
      <w:start w:val="1"/>
      <w:numFmt w:val="bullet"/>
      <w:lvlText w:val=""/>
      <w:lvlJc w:val="left"/>
      <w:pPr>
        <w:ind w:left="1490" w:hanging="360"/>
      </w:pPr>
      <w:rPr>
        <w:rFonts w:ascii="Symbol" w:hAnsi="Symbol" w:hint="default"/>
      </w:rPr>
    </w:lvl>
    <w:lvl w:ilvl="1" w:tplc="04160003" w:tentative="1">
      <w:start w:val="1"/>
      <w:numFmt w:val="bullet"/>
      <w:lvlText w:val="o"/>
      <w:lvlJc w:val="left"/>
      <w:pPr>
        <w:ind w:left="2210" w:hanging="360"/>
      </w:pPr>
      <w:rPr>
        <w:rFonts w:ascii="Courier New" w:hAnsi="Courier New" w:cs="Courier New" w:hint="default"/>
      </w:rPr>
    </w:lvl>
    <w:lvl w:ilvl="2" w:tplc="04160005" w:tentative="1">
      <w:start w:val="1"/>
      <w:numFmt w:val="bullet"/>
      <w:lvlText w:val=""/>
      <w:lvlJc w:val="left"/>
      <w:pPr>
        <w:ind w:left="2930" w:hanging="360"/>
      </w:pPr>
      <w:rPr>
        <w:rFonts w:ascii="Wingdings" w:hAnsi="Wingdings" w:hint="default"/>
      </w:rPr>
    </w:lvl>
    <w:lvl w:ilvl="3" w:tplc="04160001" w:tentative="1">
      <w:start w:val="1"/>
      <w:numFmt w:val="bullet"/>
      <w:lvlText w:val=""/>
      <w:lvlJc w:val="left"/>
      <w:pPr>
        <w:ind w:left="3650" w:hanging="360"/>
      </w:pPr>
      <w:rPr>
        <w:rFonts w:ascii="Symbol" w:hAnsi="Symbol" w:hint="default"/>
      </w:rPr>
    </w:lvl>
    <w:lvl w:ilvl="4" w:tplc="04160003" w:tentative="1">
      <w:start w:val="1"/>
      <w:numFmt w:val="bullet"/>
      <w:lvlText w:val="o"/>
      <w:lvlJc w:val="left"/>
      <w:pPr>
        <w:ind w:left="4370" w:hanging="360"/>
      </w:pPr>
      <w:rPr>
        <w:rFonts w:ascii="Courier New" w:hAnsi="Courier New" w:cs="Courier New" w:hint="default"/>
      </w:rPr>
    </w:lvl>
    <w:lvl w:ilvl="5" w:tplc="04160005" w:tentative="1">
      <w:start w:val="1"/>
      <w:numFmt w:val="bullet"/>
      <w:lvlText w:val=""/>
      <w:lvlJc w:val="left"/>
      <w:pPr>
        <w:ind w:left="5090" w:hanging="360"/>
      </w:pPr>
      <w:rPr>
        <w:rFonts w:ascii="Wingdings" w:hAnsi="Wingdings" w:hint="default"/>
      </w:rPr>
    </w:lvl>
    <w:lvl w:ilvl="6" w:tplc="04160001" w:tentative="1">
      <w:start w:val="1"/>
      <w:numFmt w:val="bullet"/>
      <w:lvlText w:val=""/>
      <w:lvlJc w:val="left"/>
      <w:pPr>
        <w:ind w:left="5810" w:hanging="360"/>
      </w:pPr>
      <w:rPr>
        <w:rFonts w:ascii="Symbol" w:hAnsi="Symbol" w:hint="default"/>
      </w:rPr>
    </w:lvl>
    <w:lvl w:ilvl="7" w:tplc="04160003" w:tentative="1">
      <w:start w:val="1"/>
      <w:numFmt w:val="bullet"/>
      <w:lvlText w:val="o"/>
      <w:lvlJc w:val="left"/>
      <w:pPr>
        <w:ind w:left="6530" w:hanging="360"/>
      </w:pPr>
      <w:rPr>
        <w:rFonts w:ascii="Courier New" w:hAnsi="Courier New" w:cs="Courier New" w:hint="default"/>
      </w:rPr>
    </w:lvl>
    <w:lvl w:ilvl="8" w:tplc="04160005" w:tentative="1">
      <w:start w:val="1"/>
      <w:numFmt w:val="bullet"/>
      <w:lvlText w:val=""/>
      <w:lvlJc w:val="left"/>
      <w:pPr>
        <w:ind w:left="7250" w:hanging="360"/>
      </w:pPr>
      <w:rPr>
        <w:rFonts w:ascii="Wingdings" w:hAnsi="Wingdings" w:hint="default"/>
      </w:rPr>
    </w:lvl>
  </w:abstractNum>
  <w:abstractNum w:abstractNumId="5" w15:restartNumberingAfterBreak="0">
    <w:nsid w:val="64000D78"/>
    <w:multiLevelType w:val="hybridMultilevel"/>
    <w:tmpl w:val="F27072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D9"/>
    <w:rsid w:val="000010CA"/>
    <w:rsid w:val="00002E72"/>
    <w:rsid w:val="000064BE"/>
    <w:rsid w:val="00014263"/>
    <w:rsid w:val="0001473A"/>
    <w:rsid w:val="000203EE"/>
    <w:rsid w:val="00023A2A"/>
    <w:rsid w:val="00024167"/>
    <w:rsid w:val="0002461E"/>
    <w:rsid w:val="000352CF"/>
    <w:rsid w:val="00041A53"/>
    <w:rsid w:val="00045FE5"/>
    <w:rsid w:val="00056F2C"/>
    <w:rsid w:val="00057B0C"/>
    <w:rsid w:val="00060064"/>
    <w:rsid w:val="00063A7A"/>
    <w:rsid w:val="00066FEA"/>
    <w:rsid w:val="00070823"/>
    <w:rsid w:val="00094656"/>
    <w:rsid w:val="00096F61"/>
    <w:rsid w:val="000A1A2E"/>
    <w:rsid w:val="000A518E"/>
    <w:rsid w:val="000A560E"/>
    <w:rsid w:val="000A7DAB"/>
    <w:rsid w:val="000B53EA"/>
    <w:rsid w:val="000B7AE4"/>
    <w:rsid w:val="000C32D2"/>
    <w:rsid w:val="000C37D6"/>
    <w:rsid w:val="000C7C31"/>
    <w:rsid w:val="000D4850"/>
    <w:rsid w:val="000D4887"/>
    <w:rsid w:val="000E1B06"/>
    <w:rsid w:val="000E7E73"/>
    <w:rsid w:val="000F33D8"/>
    <w:rsid w:val="000F51A5"/>
    <w:rsid w:val="000F6000"/>
    <w:rsid w:val="00101CFC"/>
    <w:rsid w:val="00103715"/>
    <w:rsid w:val="00111DB9"/>
    <w:rsid w:val="00115B4A"/>
    <w:rsid w:val="00120493"/>
    <w:rsid w:val="00122AEA"/>
    <w:rsid w:val="00124CD1"/>
    <w:rsid w:val="00127FD8"/>
    <w:rsid w:val="00133320"/>
    <w:rsid w:val="00133B37"/>
    <w:rsid w:val="00134B53"/>
    <w:rsid w:val="00136837"/>
    <w:rsid w:val="00143B82"/>
    <w:rsid w:val="0014489C"/>
    <w:rsid w:val="00144A74"/>
    <w:rsid w:val="00146D91"/>
    <w:rsid w:val="00157844"/>
    <w:rsid w:val="00166AFE"/>
    <w:rsid w:val="0016777C"/>
    <w:rsid w:val="00176F71"/>
    <w:rsid w:val="0018279C"/>
    <w:rsid w:val="001838FD"/>
    <w:rsid w:val="0018661E"/>
    <w:rsid w:val="001926AE"/>
    <w:rsid w:val="001A0517"/>
    <w:rsid w:val="001A0519"/>
    <w:rsid w:val="001A1F71"/>
    <w:rsid w:val="001B61E2"/>
    <w:rsid w:val="001D615D"/>
    <w:rsid w:val="001E3F0C"/>
    <w:rsid w:val="001E45F2"/>
    <w:rsid w:val="001F1E53"/>
    <w:rsid w:val="002001E4"/>
    <w:rsid w:val="00205023"/>
    <w:rsid w:val="00212C37"/>
    <w:rsid w:val="00213FF6"/>
    <w:rsid w:val="002165B6"/>
    <w:rsid w:val="00224E52"/>
    <w:rsid w:val="002253A3"/>
    <w:rsid w:val="00227596"/>
    <w:rsid w:val="00234F96"/>
    <w:rsid w:val="00245066"/>
    <w:rsid w:val="00245319"/>
    <w:rsid w:val="00245F6A"/>
    <w:rsid w:val="002504A1"/>
    <w:rsid w:val="00250B0C"/>
    <w:rsid w:val="002510F6"/>
    <w:rsid w:val="0025121E"/>
    <w:rsid w:val="00256E76"/>
    <w:rsid w:val="002608EF"/>
    <w:rsid w:val="00273274"/>
    <w:rsid w:val="00275355"/>
    <w:rsid w:val="00287134"/>
    <w:rsid w:val="00292D97"/>
    <w:rsid w:val="002931B6"/>
    <w:rsid w:val="002938B0"/>
    <w:rsid w:val="00294935"/>
    <w:rsid w:val="002A734A"/>
    <w:rsid w:val="002B235A"/>
    <w:rsid w:val="002B38F4"/>
    <w:rsid w:val="002C0F52"/>
    <w:rsid w:val="002C11D4"/>
    <w:rsid w:val="002D18C4"/>
    <w:rsid w:val="002D6019"/>
    <w:rsid w:val="002E2D59"/>
    <w:rsid w:val="002F00FA"/>
    <w:rsid w:val="002F46A4"/>
    <w:rsid w:val="002F4F5C"/>
    <w:rsid w:val="002F63D9"/>
    <w:rsid w:val="003119DA"/>
    <w:rsid w:val="00312C35"/>
    <w:rsid w:val="003232A8"/>
    <w:rsid w:val="00325ADA"/>
    <w:rsid w:val="003451FE"/>
    <w:rsid w:val="00365632"/>
    <w:rsid w:val="00373556"/>
    <w:rsid w:val="00375162"/>
    <w:rsid w:val="0037613F"/>
    <w:rsid w:val="00382BCB"/>
    <w:rsid w:val="00382D6C"/>
    <w:rsid w:val="00396FB9"/>
    <w:rsid w:val="003A4051"/>
    <w:rsid w:val="003A5047"/>
    <w:rsid w:val="003A7049"/>
    <w:rsid w:val="003A7BFE"/>
    <w:rsid w:val="003C170A"/>
    <w:rsid w:val="003C1831"/>
    <w:rsid w:val="003C7E62"/>
    <w:rsid w:val="003D0EC7"/>
    <w:rsid w:val="003D1222"/>
    <w:rsid w:val="003D3DA2"/>
    <w:rsid w:val="003D66E3"/>
    <w:rsid w:val="003D7AC1"/>
    <w:rsid w:val="003E0043"/>
    <w:rsid w:val="003E19B3"/>
    <w:rsid w:val="003E2F4D"/>
    <w:rsid w:val="003E3E60"/>
    <w:rsid w:val="003F13F6"/>
    <w:rsid w:val="003F243C"/>
    <w:rsid w:val="004046F2"/>
    <w:rsid w:val="00406A80"/>
    <w:rsid w:val="0041468A"/>
    <w:rsid w:val="00417539"/>
    <w:rsid w:val="00422EED"/>
    <w:rsid w:val="00426265"/>
    <w:rsid w:val="00426520"/>
    <w:rsid w:val="004265BD"/>
    <w:rsid w:val="00432397"/>
    <w:rsid w:val="00436509"/>
    <w:rsid w:val="00437949"/>
    <w:rsid w:val="004432F5"/>
    <w:rsid w:val="00463229"/>
    <w:rsid w:val="00464414"/>
    <w:rsid w:val="004746B6"/>
    <w:rsid w:val="004750E7"/>
    <w:rsid w:val="00476F5D"/>
    <w:rsid w:val="004804C9"/>
    <w:rsid w:val="00480E58"/>
    <w:rsid w:val="00486595"/>
    <w:rsid w:val="004903BB"/>
    <w:rsid w:val="00491846"/>
    <w:rsid w:val="00493D98"/>
    <w:rsid w:val="004A13DE"/>
    <w:rsid w:val="004A1A5C"/>
    <w:rsid w:val="004A2CB6"/>
    <w:rsid w:val="004B1EE4"/>
    <w:rsid w:val="004B3024"/>
    <w:rsid w:val="004B6531"/>
    <w:rsid w:val="004B6E72"/>
    <w:rsid w:val="004B76D2"/>
    <w:rsid w:val="004C01F4"/>
    <w:rsid w:val="004C2CB2"/>
    <w:rsid w:val="004C6192"/>
    <w:rsid w:val="004C7E3B"/>
    <w:rsid w:val="004D0172"/>
    <w:rsid w:val="004D1BC8"/>
    <w:rsid w:val="004D1CB5"/>
    <w:rsid w:val="004D51A5"/>
    <w:rsid w:val="004D5BE4"/>
    <w:rsid w:val="004D5CF5"/>
    <w:rsid w:val="004E443B"/>
    <w:rsid w:val="004E6AD2"/>
    <w:rsid w:val="004F1DCA"/>
    <w:rsid w:val="004F34DB"/>
    <w:rsid w:val="004F38F9"/>
    <w:rsid w:val="00500647"/>
    <w:rsid w:val="00502128"/>
    <w:rsid w:val="00502B7B"/>
    <w:rsid w:val="00512BF8"/>
    <w:rsid w:val="0052049C"/>
    <w:rsid w:val="005238A3"/>
    <w:rsid w:val="00523BB8"/>
    <w:rsid w:val="0053167F"/>
    <w:rsid w:val="00531B14"/>
    <w:rsid w:val="005353FE"/>
    <w:rsid w:val="0053680A"/>
    <w:rsid w:val="005412D6"/>
    <w:rsid w:val="00541493"/>
    <w:rsid w:val="0054411C"/>
    <w:rsid w:val="00552356"/>
    <w:rsid w:val="005605E7"/>
    <w:rsid w:val="00560A85"/>
    <w:rsid w:val="00560CE1"/>
    <w:rsid w:val="0057682F"/>
    <w:rsid w:val="005776C0"/>
    <w:rsid w:val="005810B1"/>
    <w:rsid w:val="00585CB6"/>
    <w:rsid w:val="005914AF"/>
    <w:rsid w:val="00591BC9"/>
    <w:rsid w:val="005928B7"/>
    <w:rsid w:val="005969BC"/>
    <w:rsid w:val="005A3814"/>
    <w:rsid w:val="005A4D6A"/>
    <w:rsid w:val="005A68BD"/>
    <w:rsid w:val="005B041F"/>
    <w:rsid w:val="005B0FE2"/>
    <w:rsid w:val="005B1417"/>
    <w:rsid w:val="005B1DE7"/>
    <w:rsid w:val="005B27C1"/>
    <w:rsid w:val="005B64CE"/>
    <w:rsid w:val="005B7FA2"/>
    <w:rsid w:val="005C05A7"/>
    <w:rsid w:val="005D04D6"/>
    <w:rsid w:val="005D1C15"/>
    <w:rsid w:val="005D5915"/>
    <w:rsid w:val="005D6896"/>
    <w:rsid w:val="005F0EB6"/>
    <w:rsid w:val="005F1196"/>
    <w:rsid w:val="00604077"/>
    <w:rsid w:val="00613A19"/>
    <w:rsid w:val="006207E9"/>
    <w:rsid w:val="0062449A"/>
    <w:rsid w:val="00625537"/>
    <w:rsid w:val="006268B1"/>
    <w:rsid w:val="00627631"/>
    <w:rsid w:val="00631F30"/>
    <w:rsid w:val="006361FA"/>
    <w:rsid w:val="00640E5B"/>
    <w:rsid w:val="00651686"/>
    <w:rsid w:val="00656BEE"/>
    <w:rsid w:val="00671558"/>
    <w:rsid w:val="006719B4"/>
    <w:rsid w:val="00672BD4"/>
    <w:rsid w:val="006822FE"/>
    <w:rsid w:val="00682673"/>
    <w:rsid w:val="006841C4"/>
    <w:rsid w:val="00693F6C"/>
    <w:rsid w:val="006950DD"/>
    <w:rsid w:val="006A4D20"/>
    <w:rsid w:val="006A7CF4"/>
    <w:rsid w:val="006B028C"/>
    <w:rsid w:val="006B6CBD"/>
    <w:rsid w:val="006B74DB"/>
    <w:rsid w:val="006C1652"/>
    <w:rsid w:val="006C1F74"/>
    <w:rsid w:val="006D541F"/>
    <w:rsid w:val="006D6EDA"/>
    <w:rsid w:val="006E1B70"/>
    <w:rsid w:val="006E2826"/>
    <w:rsid w:val="006E4281"/>
    <w:rsid w:val="006E592D"/>
    <w:rsid w:val="006E6DC1"/>
    <w:rsid w:val="006F0A78"/>
    <w:rsid w:val="006F0EF9"/>
    <w:rsid w:val="006F2BAF"/>
    <w:rsid w:val="006F5312"/>
    <w:rsid w:val="007011F4"/>
    <w:rsid w:val="00702346"/>
    <w:rsid w:val="007066CC"/>
    <w:rsid w:val="00711D3E"/>
    <w:rsid w:val="00714771"/>
    <w:rsid w:val="00716F70"/>
    <w:rsid w:val="00724826"/>
    <w:rsid w:val="00730479"/>
    <w:rsid w:val="00735312"/>
    <w:rsid w:val="00740098"/>
    <w:rsid w:val="007428F5"/>
    <w:rsid w:val="00743523"/>
    <w:rsid w:val="00750F36"/>
    <w:rsid w:val="007674E2"/>
    <w:rsid w:val="007738F6"/>
    <w:rsid w:val="007830EF"/>
    <w:rsid w:val="0079008A"/>
    <w:rsid w:val="00791194"/>
    <w:rsid w:val="007A6305"/>
    <w:rsid w:val="007B0830"/>
    <w:rsid w:val="007C0111"/>
    <w:rsid w:val="007C28F0"/>
    <w:rsid w:val="007D5456"/>
    <w:rsid w:val="007D6547"/>
    <w:rsid w:val="007E2DF1"/>
    <w:rsid w:val="007E69D4"/>
    <w:rsid w:val="007E717A"/>
    <w:rsid w:val="007F3708"/>
    <w:rsid w:val="00802750"/>
    <w:rsid w:val="00812230"/>
    <w:rsid w:val="00813E10"/>
    <w:rsid w:val="0082023C"/>
    <w:rsid w:val="008206A4"/>
    <w:rsid w:val="008229C6"/>
    <w:rsid w:val="0082438F"/>
    <w:rsid w:val="00827420"/>
    <w:rsid w:val="008306C5"/>
    <w:rsid w:val="00832487"/>
    <w:rsid w:val="00833BDE"/>
    <w:rsid w:val="00846AE0"/>
    <w:rsid w:val="00846B49"/>
    <w:rsid w:val="0085228E"/>
    <w:rsid w:val="00860834"/>
    <w:rsid w:val="0086176B"/>
    <w:rsid w:val="00875271"/>
    <w:rsid w:val="008846F5"/>
    <w:rsid w:val="00891BF0"/>
    <w:rsid w:val="00895F87"/>
    <w:rsid w:val="0089692F"/>
    <w:rsid w:val="008974FB"/>
    <w:rsid w:val="008B5C3B"/>
    <w:rsid w:val="008B6AD4"/>
    <w:rsid w:val="008C39EF"/>
    <w:rsid w:val="008C3D26"/>
    <w:rsid w:val="008C6B90"/>
    <w:rsid w:val="008C7AE2"/>
    <w:rsid w:val="008D4E60"/>
    <w:rsid w:val="008E07BF"/>
    <w:rsid w:val="008E1107"/>
    <w:rsid w:val="008E2800"/>
    <w:rsid w:val="008F0661"/>
    <w:rsid w:val="008F2BF4"/>
    <w:rsid w:val="008F4BF9"/>
    <w:rsid w:val="0090293C"/>
    <w:rsid w:val="0090485D"/>
    <w:rsid w:val="009104C8"/>
    <w:rsid w:val="0091098A"/>
    <w:rsid w:val="00910CF8"/>
    <w:rsid w:val="00921F48"/>
    <w:rsid w:val="009264B1"/>
    <w:rsid w:val="00927342"/>
    <w:rsid w:val="0093118B"/>
    <w:rsid w:val="00935B11"/>
    <w:rsid w:val="00937F55"/>
    <w:rsid w:val="00941DC4"/>
    <w:rsid w:val="009466B1"/>
    <w:rsid w:val="009514D8"/>
    <w:rsid w:val="009525D3"/>
    <w:rsid w:val="00953A9F"/>
    <w:rsid w:val="00957EC4"/>
    <w:rsid w:val="009606E9"/>
    <w:rsid w:val="00962159"/>
    <w:rsid w:val="009757BC"/>
    <w:rsid w:val="00976957"/>
    <w:rsid w:val="009830B8"/>
    <w:rsid w:val="00985C70"/>
    <w:rsid w:val="0098660A"/>
    <w:rsid w:val="009A255C"/>
    <w:rsid w:val="009A2C61"/>
    <w:rsid w:val="009A508A"/>
    <w:rsid w:val="009B1EF5"/>
    <w:rsid w:val="009C1133"/>
    <w:rsid w:val="009C1507"/>
    <w:rsid w:val="009C1CE7"/>
    <w:rsid w:val="009C3861"/>
    <w:rsid w:val="009C7302"/>
    <w:rsid w:val="009D4914"/>
    <w:rsid w:val="009D6A28"/>
    <w:rsid w:val="009D6E77"/>
    <w:rsid w:val="009E3687"/>
    <w:rsid w:val="009E3795"/>
    <w:rsid w:val="009E5FA6"/>
    <w:rsid w:val="009E69BE"/>
    <w:rsid w:val="009E7E51"/>
    <w:rsid w:val="009F15B3"/>
    <w:rsid w:val="009F4493"/>
    <w:rsid w:val="009F5957"/>
    <w:rsid w:val="009F6984"/>
    <w:rsid w:val="00A00156"/>
    <w:rsid w:val="00A04B70"/>
    <w:rsid w:val="00A0508B"/>
    <w:rsid w:val="00A30911"/>
    <w:rsid w:val="00A31F74"/>
    <w:rsid w:val="00A35992"/>
    <w:rsid w:val="00A35ACF"/>
    <w:rsid w:val="00A37542"/>
    <w:rsid w:val="00A37583"/>
    <w:rsid w:val="00A460A6"/>
    <w:rsid w:val="00A46122"/>
    <w:rsid w:val="00A47D23"/>
    <w:rsid w:val="00A52AC2"/>
    <w:rsid w:val="00A61C31"/>
    <w:rsid w:val="00A64478"/>
    <w:rsid w:val="00A64DB2"/>
    <w:rsid w:val="00A71E29"/>
    <w:rsid w:val="00A77B8E"/>
    <w:rsid w:val="00A968B9"/>
    <w:rsid w:val="00A970E3"/>
    <w:rsid w:val="00AA1EEC"/>
    <w:rsid w:val="00AA459A"/>
    <w:rsid w:val="00AB0661"/>
    <w:rsid w:val="00AB333B"/>
    <w:rsid w:val="00AB519E"/>
    <w:rsid w:val="00AC229B"/>
    <w:rsid w:val="00AC2E3C"/>
    <w:rsid w:val="00AC7E89"/>
    <w:rsid w:val="00AD5D58"/>
    <w:rsid w:val="00AD60B1"/>
    <w:rsid w:val="00AD755F"/>
    <w:rsid w:val="00AD77BB"/>
    <w:rsid w:val="00AE67EB"/>
    <w:rsid w:val="00AF3E62"/>
    <w:rsid w:val="00AF60EC"/>
    <w:rsid w:val="00AF6C6B"/>
    <w:rsid w:val="00AF7C80"/>
    <w:rsid w:val="00B02031"/>
    <w:rsid w:val="00B03321"/>
    <w:rsid w:val="00B03D9D"/>
    <w:rsid w:val="00B0510E"/>
    <w:rsid w:val="00B1597B"/>
    <w:rsid w:val="00B177FD"/>
    <w:rsid w:val="00B178F5"/>
    <w:rsid w:val="00B21871"/>
    <w:rsid w:val="00B22736"/>
    <w:rsid w:val="00B47DC1"/>
    <w:rsid w:val="00B663F7"/>
    <w:rsid w:val="00B76631"/>
    <w:rsid w:val="00B81AC4"/>
    <w:rsid w:val="00B91D82"/>
    <w:rsid w:val="00BA2897"/>
    <w:rsid w:val="00BA2BEA"/>
    <w:rsid w:val="00BA4CB7"/>
    <w:rsid w:val="00BA7085"/>
    <w:rsid w:val="00BA71AA"/>
    <w:rsid w:val="00BB5745"/>
    <w:rsid w:val="00BB5956"/>
    <w:rsid w:val="00BB6401"/>
    <w:rsid w:val="00BC5041"/>
    <w:rsid w:val="00BD108D"/>
    <w:rsid w:val="00BE15AB"/>
    <w:rsid w:val="00BF20BB"/>
    <w:rsid w:val="00BF2F4B"/>
    <w:rsid w:val="00BF5009"/>
    <w:rsid w:val="00C02F2E"/>
    <w:rsid w:val="00C03B2C"/>
    <w:rsid w:val="00C05821"/>
    <w:rsid w:val="00C31345"/>
    <w:rsid w:val="00C328A7"/>
    <w:rsid w:val="00C329A5"/>
    <w:rsid w:val="00C37E79"/>
    <w:rsid w:val="00C446F0"/>
    <w:rsid w:val="00C46266"/>
    <w:rsid w:val="00C46DCF"/>
    <w:rsid w:val="00C560DE"/>
    <w:rsid w:val="00C62140"/>
    <w:rsid w:val="00C6378C"/>
    <w:rsid w:val="00C6445E"/>
    <w:rsid w:val="00C65D2A"/>
    <w:rsid w:val="00C65D5B"/>
    <w:rsid w:val="00C67929"/>
    <w:rsid w:val="00C71D35"/>
    <w:rsid w:val="00C72713"/>
    <w:rsid w:val="00C75EB0"/>
    <w:rsid w:val="00C763DF"/>
    <w:rsid w:val="00C76F5B"/>
    <w:rsid w:val="00C83806"/>
    <w:rsid w:val="00C84F46"/>
    <w:rsid w:val="00C86178"/>
    <w:rsid w:val="00CA1837"/>
    <w:rsid w:val="00CA4785"/>
    <w:rsid w:val="00CB0CFC"/>
    <w:rsid w:val="00CB6050"/>
    <w:rsid w:val="00CB63B7"/>
    <w:rsid w:val="00CB6B81"/>
    <w:rsid w:val="00CB7229"/>
    <w:rsid w:val="00CB73B7"/>
    <w:rsid w:val="00CC242C"/>
    <w:rsid w:val="00CC5EAB"/>
    <w:rsid w:val="00CD09DC"/>
    <w:rsid w:val="00CE1138"/>
    <w:rsid w:val="00CE411D"/>
    <w:rsid w:val="00CF116D"/>
    <w:rsid w:val="00D04CBB"/>
    <w:rsid w:val="00D1301A"/>
    <w:rsid w:val="00D13D4E"/>
    <w:rsid w:val="00D14443"/>
    <w:rsid w:val="00D20EDB"/>
    <w:rsid w:val="00D24E0F"/>
    <w:rsid w:val="00D262E1"/>
    <w:rsid w:val="00D352FC"/>
    <w:rsid w:val="00D419FD"/>
    <w:rsid w:val="00D43CD2"/>
    <w:rsid w:val="00D462E1"/>
    <w:rsid w:val="00D62231"/>
    <w:rsid w:val="00D6569C"/>
    <w:rsid w:val="00D67078"/>
    <w:rsid w:val="00D728B0"/>
    <w:rsid w:val="00D74D26"/>
    <w:rsid w:val="00D77D9F"/>
    <w:rsid w:val="00D80E7D"/>
    <w:rsid w:val="00D81DF7"/>
    <w:rsid w:val="00D94C13"/>
    <w:rsid w:val="00D95267"/>
    <w:rsid w:val="00DA36C0"/>
    <w:rsid w:val="00DA70A0"/>
    <w:rsid w:val="00DB499B"/>
    <w:rsid w:val="00DB5E92"/>
    <w:rsid w:val="00DC5AB1"/>
    <w:rsid w:val="00DC5B09"/>
    <w:rsid w:val="00DC6858"/>
    <w:rsid w:val="00DC73D9"/>
    <w:rsid w:val="00DC7517"/>
    <w:rsid w:val="00DC7764"/>
    <w:rsid w:val="00DC7961"/>
    <w:rsid w:val="00DD4850"/>
    <w:rsid w:val="00DD4F0F"/>
    <w:rsid w:val="00DD5B8B"/>
    <w:rsid w:val="00DE1ABB"/>
    <w:rsid w:val="00DE4F05"/>
    <w:rsid w:val="00DF3F32"/>
    <w:rsid w:val="00DF75A3"/>
    <w:rsid w:val="00E032DE"/>
    <w:rsid w:val="00E05F40"/>
    <w:rsid w:val="00E15ED0"/>
    <w:rsid w:val="00E217E6"/>
    <w:rsid w:val="00E22F92"/>
    <w:rsid w:val="00E27AA8"/>
    <w:rsid w:val="00E36404"/>
    <w:rsid w:val="00E36475"/>
    <w:rsid w:val="00E4444D"/>
    <w:rsid w:val="00E44B18"/>
    <w:rsid w:val="00E46900"/>
    <w:rsid w:val="00E50A2C"/>
    <w:rsid w:val="00E53784"/>
    <w:rsid w:val="00E61A4B"/>
    <w:rsid w:val="00E74F72"/>
    <w:rsid w:val="00E84CD4"/>
    <w:rsid w:val="00E95083"/>
    <w:rsid w:val="00E97BB4"/>
    <w:rsid w:val="00EA0CC8"/>
    <w:rsid w:val="00EA3024"/>
    <w:rsid w:val="00EA3FC6"/>
    <w:rsid w:val="00EB2F2A"/>
    <w:rsid w:val="00EB6DEC"/>
    <w:rsid w:val="00EC264F"/>
    <w:rsid w:val="00EC56BD"/>
    <w:rsid w:val="00ED1B5F"/>
    <w:rsid w:val="00ED47AE"/>
    <w:rsid w:val="00EE46E3"/>
    <w:rsid w:val="00EE68D1"/>
    <w:rsid w:val="00F10208"/>
    <w:rsid w:val="00F12844"/>
    <w:rsid w:val="00F17217"/>
    <w:rsid w:val="00F26CA4"/>
    <w:rsid w:val="00F31645"/>
    <w:rsid w:val="00F31ACB"/>
    <w:rsid w:val="00F36FC7"/>
    <w:rsid w:val="00F40CFE"/>
    <w:rsid w:val="00F4619E"/>
    <w:rsid w:val="00F56DE2"/>
    <w:rsid w:val="00F63564"/>
    <w:rsid w:val="00F65F78"/>
    <w:rsid w:val="00F7210C"/>
    <w:rsid w:val="00F72C70"/>
    <w:rsid w:val="00F73DC3"/>
    <w:rsid w:val="00F765AB"/>
    <w:rsid w:val="00F76F57"/>
    <w:rsid w:val="00F81AFC"/>
    <w:rsid w:val="00FA050F"/>
    <w:rsid w:val="00FA1EB1"/>
    <w:rsid w:val="00FB0E58"/>
    <w:rsid w:val="00FB6339"/>
    <w:rsid w:val="00FB6B01"/>
    <w:rsid w:val="00FC0126"/>
    <w:rsid w:val="00FC73EE"/>
    <w:rsid w:val="00FD0250"/>
    <w:rsid w:val="00FD05B8"/>
    <w:rsid w:val="00FD0D34"/>
    <w:rsid w:val="00FD21AF"/>
    <w:rsid w:val="00FD40F3"/>
    <w:rsid w:val="00FE08AB"/>
    <w:rsid w:val="00FE0FED"/>
    <w:rsid w:val="00FE40F8"/>
    <w:rsid w:val="00FE7D52"/>
    <w:rsid w:val="00FF23EB"/>
    <w:rsid w:val="00FF430A"/>
    <w:rsid w:val="00FF5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87F2A"/>
  <w15:docId w15:val="{9BAA5026-3139-4CDE-B242-68BF2C8C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3D9"/>
  </w:style>
  <w:style w:type="paragraph" w:styleId="Ttulo1">
    <w:name w:val="heading 1"/>
    <w:basedOn w:val="Normal"/>
    <w:next w:val="Normal"/>
    <w:qFormat/>
    <w:rsid w:val="002F63D9"/>
    <w:pPr>
      <w:keepNext/>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F63D9"/>
    <w:pPr>
      <w:tabs>
        <w:tab w:val="center" w:pos="4419"/>
        <w:tab w:val="right" w:pos="8838"/>
      </w:tabs>
    </w:pPr>
  </w:style>
  <w:style w:type="paragraph" w:styleId="Rodap">
    <w:name w:val="footer"/>
    <w:basedOn w:val="Normal"/>
    <w:rsid w:val="002F63D9"/>
    <w:pPr>
      <w:tabs>
        <w:tab w:val="center" w:pos="4419"/>
        <w:tab w:val="right" w:pos="8838"/>
      </w:tabs>
    </w:pPr>
  </w:style>
  <w:style w:type="character" w:styleId="Hyperlink">
    <w:name w:val="Hyperlink"/>
    <w:rsid w:val="002F63D9"/>
    <w:rPr>
      <w:color w:val="0000FF"/>
      <w:u w:val="single"/>
    </w:rPr>
  </w:style>
  <w:style w:type="paragraph" w:styleId="Recuodecorpodetexto">
    <w:name w:val="Body Text Indent"/>
    <w:basedOn w:val="Normal"/>
    <w:rsid w:val="002F63D9"/>
    <w:pPr>
      <w:ind w:left="4536"/>
      <w:jc w:val="both"/>
    </w:pPr>
  </w:style>
  <w:style w:type="paragraph" w:styleId="Corpodetexto">
    <w:name w:val="Body Text"/>
    <w:basedOn w:val="Normal"/>
    <w:rsid w:val="002F63D9"/>
    <w:pPr>
      <w:jc w:val="both"/>
    </w:pPr>
    <w:rPr>
      <w:sz w:val="24"/>
    </w:rPr>
  </w:style>
  <w:style w:type="paragraph" w:styleId="Textodebalo">
    <w:name w:val="Balloon Text"/>
    <w:basedOn w:val="Normal"/>
    <w:semiHidden/>
    <w:rsid w:val="00F36FC7"/>
    <w:rPr>
      <w:rFonts w:ascii="Tahoma" w:hAnsi="Tahoma" w:cs="Tahoma"/>
      <w:sz w:val="16"/>
      <w:szCs w:val="16"/>
    </w:rPr>
  </w:style>
  <w:style w:type="paragraph" w:styleId="NormalWeb">
    <w:name w:val="Normal (Web)"/>
    <w:basedOn w:val="Normal"/>
    <w:uiPriority w:val="99"/>
    <w:rsid w:val="00BB6401"/>
    <w:pPr>
      <w:spacing w:before="100" w:beforeAutospacing="1" w:after="100" w:afterAutospacing="1"/>
    </w:pPr>
    <w:rPr>
      <w:sz w:val="24"/>
      <w:szCs w:val="24"/>
    </w:rPr>
  </w:style>
  <w:style w:type="paragraph" w:styleId="TextosemFormatao">
    <w:name w:val="Plain Text"/>
    <w:basedOn w:val="Normal"/>
    <w:rsid w:val="00BB6401"/>
    <w:rPr>
      <w:rFonts w:ascii="Courier New" w:hAnsi="Courier New" w:cs="Courier New"/>
    </w:rPr>
  </w:style>
  <w:style w:type="character" w:styleId="Forte">
    <w:name w:val="Strong"/>
    <w:uiPriority w:val="22"/>
    <w:qFormat/>
    <w:rsid w:val="005D04D6"/>
    <w:rPr>
      <w:b/>
      <w:bCs/>
    </w:rPr>
  </w:style>
  <w:style w:type="character" w:styleId="nfase">
    <w:name w:val="Emphasis"/>
    <w:uiPriority w:val="20"/>
    <w:qFormat/>
    <w:rsid w:val="00FE08AB"/>
    <w:rPr>
      <w:i/>
      <w:iCs/>
    </w:rPr>
  </w:style>
  <w:style w:type="character" w:customStyle="1" w:styleId="ndesc">
    <w:name w:val="ndesc"/>
    <w:basedOn w:val="Fontepargpadro"/>
    <w:rsid w:val="00A00156"/>
  </w:style>
  <w:style w:type="character" w:customStyle="1" w:styleId="st">
    <w:name w:val="st"/>
    <w:basedOn w:val="Fontepargpadro"/>
    <w:rsid w:val="00D43CD2"/>
  </w:style>
  <w:style w:type="paragraph" w:styleId="Subttulo">
    <w:name w:val="Subtitle"/>
    <w:basedOn w:val="Normal"/>
    <w:next w:val="Normal"/>
    <w:link w:val="SubttuloChar"/>
    <w:qFormat/>
    <w:rsid w:val="00D43CD2"/>
    <w:pPr>
      <w:spacing w:after="60"/>
      <w:jc w:val="center"/>
      <w:outlineLvl w:val="1"/>
    </w:pPr>
    <w:rPr>
      <w:rFonts w:ascii="Cambria" w:hAnsi="Cambria"/>
      <w:sz w:val="24"/>
      <w:szCs w:val="24"/>
    </w:rPr>
  </w:style>
  <w:style w:type="character" w:customStyle="1" w:styleId="SubttuloChar">
    <w:name w:val="Subtítulo Char"/>
    <w:link w:val="Subttulo"/>
    <w:rsid w:val="00D43CD2"/>
    <w:rPr>
      <w:rFonts w:ascii="Cambria" w:eastAsia="Times New Roman" w:hAnsi="Cambria" w:cs="Times New Roman"/>
      <w:sz w:val="24"/>
      <w:szCs w:val="24"/>
    </w:rPr>
  </w:style>
  <w:style w:type="character" w:customStyle="1" w:styleId="CabealhoChar">
    <w:name w:val="Cabeçalho Char"/>
    <w:basedOn w:val="Fontepargpadro"/>
    <w:link w:val="Cabealho"/>
    <w:rsid w:val="00DC7764"/>
  </w:style>
  <w:style w:type="paragraph" w:customStyle="1" w:styleId="Corpo">
    <w:name w:val="Corpo"/>
    <w:basedOn w:val="Normal"/>
    <w:next w:val="Normal"/>
    <w:rsid w:val="00C02F2E"/>
    <w:pPr>
      <w:widowControl w:val="0"/>
      <w:spacing w:after="714" w:line="360" w:lineRule="exact"/>
      <w:ind w:firstLine="2302"/>
      <w:jc w:val="both"/>
    </w:pPr>
    <w:rPr>
      <w:rFonts w:ascii="Arial" w:hAnsi="Arial"/>
      <w:snapToGrid w:val="0"/>
      <w:color w:val="000000"/>
      <w:sz w:val="24"/>
    </w:rPr>
  </w:style>
  <w:style w:type="paragraph" w:customStyle="1" w:styleId="CorpoPadro">
    <w:name w:val="Corpo Padrão"/>
    <w:basedOn w:val="Normal"/>
    <w:rsid w:val="00C02F2E"/>
    <w:pPr>
      <w:spacing w:after="200" w:line="360" w:lineRule="exact"/>
      <w:ind w:firstLine="2302"/>
      <w:jc w:val="both"/>
    </w:pPr>
    <w:rPr>
      <w:rFonts w:ascii="Arial" w:hAnsi="Arial"/>
      <w:snapToGrid w:val="0"/>
      <w:color w:val="000000"/>
      <w:sz w:val="24"/>
    </w:rPr>
  </w:style>
  <w:style w:type="paragraph" w:styleId="PargrafodaLista">
    <w:name w:val="List Paragraph"/>
    <w:basedOn w:val="Normal"/>
    <w:uiPriority w:val="34"/>
    <w:qFormat/>
    <w:rsid w:val="006E6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99886">
      <w:bodyDiv w:val="1"/>
      <w:marLeft w:val="0"/>
      <w:marRight w:val="0"/>
      <w:marTop w:val="0"/>
      <w:marBottom w:val="0"/>
      <w:divBdr>
        <w:top w:val="none" w:sz="0" w:space="0" w:color="auto"/>
        <w:left w:val="none" w:sz="0" w:space="0" w:color="auto"/>
        <w:bottom w:val="none" w:sz="0" w:space="0" w:color="auto"/>
        <w:right w:val="none" w:sz="0" w:space="0" w:color="auto"/>
      </w:divBdr>
      <w:divsChild>
        <w:div w:id="231353307">
          <w:marLeft w:val="0"/>
          <w:marRight w:val="0"/>
          <w:marTop w:val="0"/>
          <w:marBottom w:val="0"/>
          <w:divBdr>
            <w:top w:val="none" w:sz="0" w:space="0" w:color="auto"/>
            <w:left w:val="none" w:sz="0" w:space="0" w:color="auto"/>
            <w:bottom w:val="none" w:sz="0" w:space="0" w:color="auto"/>
            <w:right w:val="none" w:sz="0" w:space="0" w:color="auto"/>
          </w:divBdr>
        </w:div>
        <w:div w:id="648364537">
          <w:marLeft w:val="0"/>
          <w:marRight w:val="0"/>
          <w:marTop w:val="0"/>
          <w:marBottom w:val="0"/>
          <w:divBdr>
            <w:top w:val="none" w:sz="0" w:space="0" w:color="auto"/>
            <w:left w:val="none" w:sz="0" w:space="0" w:color="auto"/>
            <w:bottom w:val="none" w:sz="0" w:space="0" w:color="auto"/>
            <w:right w:val="none" w:sz="0" w:space="0" w:color="auto"/>
          </w:divBdr>
        </w:div>
        <w:div w:id="840050505">
          <w:marLeft w:val="0"/>
          <w:marRight w:val="0"/>
          <w:marTop w:val="0"/>
          <w:marBottom w:val="0"/>
          <w:divBdr>
            <w:top w:val="none" w:sz="0" w:space="0" w:color="auto"/>
            <w:left w:val="none" w:sz="0" w:space="0" w:color="auto"/>
            <w:bottom w:val="none" w:sz="0" w:space="0" w:color="auto"/>
            <w:right w:val="none" w:sz="0" w:space="0" w:color="auto"/>
          </w:divBdr>
        </w:div>
        <w:div w:id="863174950">
          <w:marLeft w:val="0"/>
          <w:marRight w:val="0"/>
          <w:marTop w:val="0"/>
          <w:marBottom w:val="0"/>
          <w:divBdr>
            <w:top w:val="none" w:sz="0" w:space="0" w:color="auto"/>
            <w:left w:val="none" w:sz="0" w:space="0" w:color="auto"/>
            <w:bottom w:val="none" w:sz="0" w:space="0" w:color="auto"/>
            <w:right w:val="none" w:sz="0" w:space="0" w:color="auto"/>
          </w:divBdr>
        </w:div>
        <w:div w:id="921988571">
          <w:marLeft w:val="0"/>
          <w:marRight w:val="0"/>
          <w:marTop w:val="0"/>
          <w:marBottom w:val="0"/>
          <w:divBdr>
            <w:top w:val="none" w:sz="0" w:space="0" w:color="auto"/>
            <w:left w:val="none" w:sz="0" w:space="0" w:color="auto"/>
            <w:bottom w:val="none" w:sz="0" w:space="0" w:color="auto"/>
            <w:right w:val="none" w:sz="0" w:space="0" w:color="auto"/>
          </w:divBdr>
        </w:div>
        <w:div w:id="1237931913">
          <w:marLeft w:val="0"/>
          <w:marRight w:val="0"/>
          <w:marTop w:val="0"/>
          <w:marBottom w:val="0"/>
          <w:divBdr>
            <w:top w:val="none" w:sz="0" w:space="0" w:color="auto"/>
            <w:left w:val="none" w:sz="0" w:space="0" w:color="auto"/>
            <w:bottom w:val="none" w:sz="0" w:space="0" w:color="auto"/>
            <w:right w:val="none" w:sz="0" w:space="0" w:color="auto"/>
          </w:divBdr>
        </w:div>
        <w:div w:id="1769353427">
          <w:marLeft w:val="0"/>
          <w:marRight w:val="0"/>
          <w:marTop w:val="0"/>
          <w:marBottom w:val="0"/>
          <w:divBdr>
            <w:top w:val="none" w:sz="0" w:space="0" w:color="auto"/>
            <w:left w:val="none" w:sz="0" w:space="0" w:color="auto"/>
            <w:bottom w:val="none" w:sz="0" w:space="0" w:color="auto"/>
            <w:right w:val="none" w:sz="0" w:space="0" w:color="auto"/>
          </w:divBdr>
        </w:div>
        <w:div w:id="1885175770">
          <w:marLeft w:val="0"/>
          <w:marRight w:val="0"/>
          <w:marTop w:val="0"/>
          <w:marBottom w:val="0"/>
          <w:divBdr>
            <w:top w:val="none" w:sz="0" w:space="0" w:color="auto"/>
            <w:left w:val="none" w:sz="0" w:space="0" w:color="auto"/>
            <w:bottom w:val="none" w:sz="0" w:space="0" w:color="auto"/>
            <w:right w:val="none" w:sz="0" w:space="0" w:color="auto"/>
          </w:divBdr>
        </w:div>
        <w:div w:id="2133356924">
          <w:marLeft w:val="0"/>
          <w:marRight w:val="0"/>
          <w:marTop w:val="0"/>
          <w:marBottom w:val="0"/>
          <w:divBdr>
            <w:top w:val="none" w:sz="0" w:space="0" w:color="auto"/>
            <w:left w:val="none" w:sz="0" w:space="0" w:color="auto"/>
            <w:bottom w:val="none" w:sz="0" w:space="0" w:color="auto"/>
            <w:right w:val="none" w:sz="0" w:space="0" w:color="auto"/>
          </w:divBdr>
        </w:div>
      </w:divsChild>
    </w:div>
    <w:div w:id="273027283">
      <w:bodyDiv w:val="1"/>
      <w:marLeft w:val="0"/>
      <w:marRight w:val="0"/>
      <w:marTop w:val="0"/>
      <w:marBottom w:val="0"/>
      <w:divBdr>
        <w:top w:val="none" w:sz="0" w:space="0" w:color="auto"/>
        <w:left w:val="none" w:sz="0" w:space="0" w:color="auto"/>
        <w:bottom w:val="none" w:sz="0" w:space="0" w:color="auto"/>
        <w:right w:val="none" w:sz="0" w:space="0" w:color="auto"/>
      </w:divBdr>
    </w:div>
    <w:div w:id="422844392">
      <w:bodyDiv w:val="1"/>
      <w:marLeft w:val="0"/>
      <w:marRight w:val="0"/>
      <w:marTop w:val="0"/>
      <w:marBottom w:val="0"/>
      <w:divBdr>
        <w:top w:val="none" w:sz="0" w:space="0" w:color="auto"/>
        <w:left w:val="none" w:sz="0" w:space="0" w:color="auto"/>
        <w:bottom w:val="none" w:sz="0" w:space="0" w:color="auto"/>
        <w:right w:val="none" w:sz="0" w:space="0" w:color="auto"/>
      </w:divBdr>
    </w:div>
    <w:div w:id="437141164">
      <w:bodyDiv w:val="1"/>
      <w:marLeft w:val="0"/>
      <w:marRight w:val="0"/>
      <w:marTop w:val="0"/>
      <w:marBottom w:val="0"/>
      <w:divBdr>
        <w:top w:val="none" w:sz="0" w:space="0" w:color="auto"/>
        <w:left w:val="none" w:sz="0" w:space="0" w:color="auto"/>
        <w:bottom w:val="none" w:sz="0" w:space="0" w:color="auto"/>
        <w:right w:val="none" w:sz="0" w:space="0" w:color="auto"/>
      </w:divBdr>
    </w:div>
    <w:div w:id="462891337">
      <w:bodyDiv w:val="1"/>
      <w:marLeft w:val="0"/>
      <w:marRight w:val="0"/>
      <w:marTop w:val="0"/>
      <w:marBottom w:val="0"/>
      <w:divBdr>
        <w:top w:val="none" w:sz="0" w:space="0" w:color="auto"/>
        <w:left w:val="none" w:sz="0" w:space="0" w:color="auto"/>
        <w:bottom w:val="none" w:sz="0" w:space="0" w:color="auto"/>
        <w:right w:val="none" w:sz="0" w:space="0" w:color="auto"/>
      </w:divBdr>
    </w:div>
    <w:div w:id="566455757">
      <w:bodyDiv w:val="1"/>
      <w:marLeft w:val="0"/>
      <w:marRight w:val="0"/>
      <w:marTop w:val="0"/>
      <w:marBottom w:val="0"/>
      <w:divBdr>
        <w:top w:val="none" w:sz="0" w:space="0" w:color="auto"/>
        <w:left w:val="none" w:sz="0" w:space="0" w:color="auto"/>
        <w:bottom w:val="none" w:sz="0" w:space="0" w:color="auto"/>
        <w:right w:val="none" w:sz="0" w:space="0" w:color="auto"/>
      </w:divBdr>
    </w:div>
    <w:div w:id="624000063">
      <w:bodyDiv w:val="1"/>
      <w:marLeft w:val="0"/>
      <w:marRight w:val="0"/>
      <w:marTop w:val="0"/>
      <w:marBottom w:val="0"/>
      <w:divBdr>
        <w:top w:val="none" w:sz="0" w:space="0" w:color="auto"/>
        <w:left w:val="none" w:sz="0" w:space="0" w:color="auto"/>
        <w:bottom w:val="none" w:sz="0" w:space="0" w:color="auto"/>
        <w:right w:val="none" w:sz="0" w:space="0" w:color="auto"/>
      </w:divBdr>
    </w:div>
    <w:div w:id="628122749">
      <w:bodyDiv w:val="1"/>
      <w:marLeft w:val="0"/>
      <w:marRight w:val="0"/>
      <w:marTop w:val="0"/>
      <w:marBottom w:val="0"/>
      <w:divBdr>
        <w:top w:val="none" w:sz="0" w:space="0" w:color="auto"/>
        <w:left w:val="none" w:sz="0" w:space="0" w:color="auto"/>
        <w:bottom w:val="none" w:sz="0" w:space="0" w:color="auto"/>
        <w:right w:val="none" w:sz="0" w:space="0" w:color="auto"/>
      </w:divBdr>
      <w:divsChild>
        <w:div w:id="645550661">
          <w:marLeft w:val="0"/>
          <w:marRight w:val="0"/>
          <w:marTop w:val="0"/>
          <w:marBottom w:val="0"/>
          <w:divBdr>
            <w:top w:val="none" w:sz="0" w:space="0" w:color="auto"/>
            <w:left w:val="none" w:sz="0" w:space="0" w:color="auto"/>
            <w:bottom w:val="none" w:sz="0" w:space="0" w:color="auto"/>
            <w:right w:val="none" w:sz="0" w:space="0" w:color="auto"/>
          </w:divBdr>
        </w:div>
        <w:div w:id="812912862">
          <w:marLeft w:val="0"/>
          <w:marRight w:val="0"/>
          <w:marTop w:val="0"/>
          <w:marBottom w:val="0"/>
          <w:divBdr>
            <w:top w:val="none" w:sz="0" w:space="0" w:color="auto"/>
            <w:left w:val="none" w:sz="0" w:space="0" w:color="auto"/>
            <w:bottom w:val="none" w:sz="0" w:space="0" w:color="auto"/>
            <w:right w:val="none" w:sz="0" w:space="0" w:color="auto"/>
          </w:divBdr>
        </w:div>
        <w:div w:id="851605390">
          <w:marLeft w:val="0"/>
          <w:marRight w:val="0"/>
          <w:marTop w:val="0"/>
          <w:marBottom w:val="0"/>
          <w:divBdr>
            <w:top w:val="none" w:sz="0" w:space="0" w:color="auto"/>
            <w:left w:val="none" w:sz="0" w:space="0" w:color="auto"/>
            <w:bottom w:val="none" w:sz="0" w:space="0" w:color="auto"/>
            <w:right w:val="none" w:sz="0" w:space="0" w:color="auto"/>
          </w:divBdr>
        </w:div>
        <w:div w:id="958990996">
          <w:marLeft w:val="0"/>
          <w:marRight w:val="0"/>
          <w:marTop w:val="0"/>
          <w:marBottom w:val="0"/>
          <w:divBdr>
            <w:top w:val="none" w:sz="0" w:space="0" w:color="auto"/>
            <w:left w:val="none" w:sz="0" w:space="0" w:color="auto"/>
            <w:bottom w:val="none" w:sz="0" w:space="0" w:color="auto"/>
            <w:right w:val="none" w:sz="0" w:space="0" w:color="auto"/>
          </w:divBdr>
        </w:div>
        <w:div w:id="994919051">
          <w:marLeft w:val="0"/>
          <w:marRight w:val="0"/>
          <w:marTop w:val="0"/>
          <w:marBottom w:val="0"/>
          <w:divBdr>
            <w:top w:val="none" w:sz="0" w:space="0" w:color="auto"/>
            <w:left w:val="none" w:sz="0" w:space="0" w:color="auto"/>
            <w:bottom w:val="none" w:sz="0" w:space="0" w:color="auto"/>
            <w:right w:val="none" w:sz="0" w:space="0" w:color="auto"/>
          </w:divBdr>
        </w:div>
        <w:div w:id="1455906427">
          <w:marLeft w:val="0"/>
          <w:marRight w:val="0"/>
          <w:marTop w:val="0"/>
          <w:marBottom w:val="0"/>
          <w:divBdr>
            <w:top w:val="none" w:sz="0" w:space="0" w:color="auto"/>
            <w:left w:val="none" w:sz="0" w:space="0" w:color="auto"/>
            <w:bottom w:val="none" w:sz="0" w:space="0" w:color="auto"/>
            <w:right w:val="none" w:sz="0" w:space="0" w:color="auto"/>
          </w:divBdr>
        </w:div>
        <w:div w:id="1809320101">
          <w:marLeft w:val="0"/>
          <w:marRight w:val="0"/>
          <w:marTop w:val="0"/>
          <w:marBottom w:val="0"/>
          <w:divBdr>
            <w:top w:val="none" w:sz="0" w:space="0" w:color="auto"/>
            <w:left w:val="none" w:sz="0" w:space="0" w:color="auto"/>
            <w:bottom w:val="none" w:sz="0" w:space="0" w:color="auto"/>
            <w:right w:val="none" w:sz="0" w:space="0" w:color="auto"/>
          </w:divBdr>
        </w:div>
        <w:div w:id="1833642131">
          <w:marLeft w:val="0"/>
          <w:marRight w:val="0"/>
          <w:marTop w:val="0"/>
          <w:marBottom w:val="0"/>
          <w:divBdr>
            <w:top w:val="none" w:sz="0" w:space="0" w:color="auto"/>
            <w:left w:val="none" w:sz="0" w:space="0" w:color="auto"/>
            <w:bottom w:val="none" w:sz="0" w:space="0" w:color="auto"/>
            <w:right w:val="none" w:sz="0" w:space="0" w:color="auto"/>
          </w:divBdr>
        </w:div>
        <w:div w:id="1985810806">
          <w:marLeft w:val="0"/>
          <w:marRight w:val="0"/>
          <w:marTop w:val="0"/>
          <w:marBottom w:val="0"/>
          <w:divBdr>
            <w:top w:val="none" w:sz="0" w:space="0" w:color="auto"/>
            <w:left w:val="none" w:sz="0" w:space="0" w:color="auto"/>
            <w:bottom w:val="none" w:sz="0" w:space="0" w:color="auto"/>
            <w:right w:val="none" w:sz="0" w:space="0" w:color="auto"/>
          </w:divBdr>
        </w:div>
      </w:divsChild>
    </w:div>
    <w:div w:id="774711214">
      <w:bodyDiv w:val="1"/>
      <w:marLeft w:val="0"/>
      <w:marRight w:val="0"/>
      <w:marTop w:val="0"/>
      <w:marBottom w:val="0"/>
      <w:divBdr>
        <w:top w:val="none" w:sz="0" w:space="0" w:color="auto"/>
        <w:left w:val="none" w:sz="0" w:space="0" w:color="auto"/>
        <w:bottom w:val="none" w:sz="0" w:space="0" w:color="auto"/>
        <w:right w:val="none" w:sz="0" w:space="0" w:color="auto"/>
      </w:divBdr>
    </w:div>
    <w:div w:id="861478170">
      <w:bodyDiv w:val="1"/>
      <w:marLeft w:val="0"/>
      <w:marRight w:val="0"/>
      <w:marTop w:val="0"/>
      <w:marBottom w:val="0"/>
      <w:divBdr>
        <w:top w:val="none" w:sz="0" w:space="0" w:color="auto"/>
        <w:left w:val="none" w:sz="0" w:space="0" w:color="auto"/>
        <w:bottom w:val="none" w:sz="0" w:space="0" w:color="auto"/>
        <w:right w:val="none" w:sz="0" w:space="0" w:color="auto"/>
      </w:divBdr>
    </w:div>
    <w:div w:id="969818444">
      <w:bodyDiv w:val="1"/>
      <w:marLeft w:val="0"/>
      <w:marRight w:val="0"/>
      <w:marTop w:val="0"/>
      <w:marBottom w:val="0"/>
      <w:divBdr>
        <w:top w:val="none" w:sz="0" w:space="0" w:color="auto"/>
        <w:left w:val="none" w:sz="0" w:space="0" w:color="auto"/>
        <w:bottom w:val="none" w:sz="0" w:space="0" w:color="auto"/>
        <w:right w:val="none" w:sz="0" w:space="0" w:color="auto"/>
      </w:divBdr>
      <w:divsChild>
        <w:div w:id="1462728060">
          <w:marLeft w:val="0"/>
          <w:marRight w:val="0"/>
          <w:marTop w:val="0"/>
          <w:marBottom w:val="0"/>
          <w:divBdr>
            <w:top w:val="none" w:sz="0" w:space="0" w:color="auto"/>
            <w:left w:val="none" w:sz="0" w:space="0" w:color="auto"/>
            <w:bottom w:val="none" w:sz="0" w:space="0" w:color="auto"/>
            <w:right w:val="none" w:sz="0" w:space="0" w:color="auto"/>
          </w:divBdr>
        </w:div>
      </w:divsChild>
    </w:div>
    <w:div w:id="1032415607">
      <w:bodyDiv w:val="1"/>
      <w:marLeft w:val="0"/>
      <w:marRight w:val="0"/>
      <w:marTop w:val="0"/>
      <w:marBottom w:val="0"/>
      <w:divBdr>
        <w:top w:val="none" w:sz="0" w:space="0" w:color="auto"/>
        <w:left w:val="none" w:sz="0" w:space="0" w:color="auto"/>
        <w:bottom w:val="none" w:sz="0" w:space="0" w:color="auto"/>
        <w:right w:val="none" w:sz="0" w:space="0" w:color="auto"/>
      </w:divBdr>
    </w:div>
    <w:div w:id="1033729232">
      <w:bodyDiv w:val="1"/>
      <w:marLeft w:val="0"/>
      <w:marRight w:val="0"/>
      <w:marTop w:val="0"/>
      <w:marBottom w:val="0"/>
      <w:divBdr>
        <w:top w:val="none" w:sz="0" w:space="0" w:color="auto"/>
        <w:left w:val="none" w:sz="0" w:space="0" w:color="auto"/>
        <w:bottom w:val="none" w:sz="0" w:space="0" w:color="auto"/>
        <w:right w:val="none" w:sz="0" w:space="0" w:color="auto"/>
      </w:divBdr>
    </w:div>
    <w:div w:id="1174495202">
      <w:bodyDiv w:val="1"/>
      <w:marLeft w:val="0"/>
      <w:marRight w:val="0"/>
      <w:marTop w:val="0"/>
      <w:marBottom w:val="0"/>
      <w:divBdr>
        <w:top w:val="none" w:sz="0" w:space="0" w:color="auto"/>
        <w:left w:val="none" w:sz="0" w:space="0" w:color="auto"/>
        <w:bottom w:val="none" w:sz="0" w:space="0" w:color="auto"/>
        <w:right w:val="none" w:sz="0" w:space="0" w:color="auto"/>
      </w:divBdr>
    </w:div>
    <w:div w:id="1200362661">
      <w:bodyDiv w:val="1"/>
      <w:marLeft w:val="0"/>
      <w:marRight w:val="0"/>
      <w:marTop w:val="0"/>
      <w:marBottom w:val="0"/>
      <w:divBdr>
        <w:top w:val="none" w:sz="0" w:space="0" w:color="auto"/>
        <w:left w:val="none" w:sz="0" w:space="0" w:color="auto"/>
        <w:bottom w:val="none" w:sz="0" w:space="0" w:color="auto"/>
        <w:right w:val="none" w:sz="0" w:space="0" w:color="auto"/>
      </w:divBdr>
      <w:divsChild>
        <w:div w:id="203249919">
          <w:marLeft w:val="0"/>
          <w:marRight w:val="0"/>
          <w:marTop w:val="0"/>
          <w:marBottom w:val="0"/>
          <w:divBdr>
            <w:top w:val="none" w:sz="0" w:space="0" w:color="auto"/>
            <w:left w:val="none" w:sz="0" w:space="0" w:color="auto"/>
            <w:bottom w:val="none" w:sz="0" w:space="0" w:color="auto"/>
            <w:right w:val="none" w:sz="0" w:space="0" w:color="auto"/>
          </w:divBdr>
        </w:div>
        <w:div w:id="1628121536">
          <w:marLeft w:val="0"/>
          <w:marRight w:val="0"/>
          <w:marTop w:val="0"/>
          <w:marBottom w:val="0"/>
          <w:divBdr>
            <w:top w:val="none" w:sz="0" w:space="0" w:color="auto"/>
            <w:left w:val="none" w:sz="0" w:space="0" w:color="auto"/>
            <w:bottom w:val="none" w:sz="0" w:space="0" w:color="auto"/>
            <w:right w:val="none" w:sz="0" w:space="0" w:color="auto"/>
          </w:divBdr>
        </w:div>
      </w:divsChild>
    </w:div>
    <w:div w:id="1361399634">
      <w:bodyDiv w:val="1"/>
      <w:marLeft w:val="0"/>
      <w:marRight w:val="0"/>
      <w:marTop w:val="0"/>
      <w:marBottom w:val="0"/>
      <w:divBdr>
        <w:top w:val="none" w:sz="0" w:space="0" w:color="auto"/>
        <w:left w:val="none" w:sz="0" w:space="0" w:color="auto"/>
        <w:bottom w:val="none" w:sz="0" w:space="0" w:color="auto"/>
        <w:right w:val="none" w:sz="0" w:space="0" w:color="auto"/>
      </w:divBdr>
    </w:div>
    <w:div w:id="1550066460">
      <w:bodyDiv w:val="1"/>
      <w:marLeft w:val="0"/>
      <w:marRight w:val="0"/>
      <w:marTop w:val="0"/>
      <w:marBottom w:val="0"/>
      <w:divBdr>
        <w:top w:val="none" w:sz="0" w:space="0" w:color="auto"/>
        <w:left w:val="none" w:sz="0" w:space="0" w:color="auto"/>
        <w:bottom w:val="none" w:sz="0" w:space="0" w:color="auto"/>
        <w:right w:val="none" w:sz="0" w:space="0" w:color="auto"/>
      </w:divBdr>
    </w:div>
    <w:div w:id="1559433840">
      <w:bodyDiv w:val="1"/>
      <w:marLeft w:val="0"/>
      <w:marRight w:val="0"/>
      <w:marTop w:val="0"/>
      <w:marBottom w:val="0"/>
      <w:divBdr>
        <w:top w:val="none" w:sz="0" w:space="0" w:color="auto"/>
        <w:left w:val="none" w:sz="0" w:space="0" w:color="auto"/>
        <w:bottom w:val="none" w:sz="0" w:space="0" w:color="auto"/>
        <w:right w:val="none" w:sz="0" w:space="0" w:color="auto"/>
      </w:divBdr>
    </w:div>
    <w:div w:id="1573000184">
      <w:bodyDiv w:val="1"/>
      <w:marLeft w:val="0"/>
      <w:marRight w:val="0"/>
      <w:marTop w:val="0"/>
      <w:marBottom w:val="0"/>
      <w:divBdr>
        <w:top w:val="none" w:sz="0" w:space="0" w:color="auto"/>
        <w:left w:val="none" w:sz="0" w:space="0" w:color="auto"/>
        <w:bottom w:val="none" w:sz="0" w:space="0" w:color="auto"/>
        <w:right w:val="none" w:sz="0" w:space="0" w:color="auto"/>
      </w:divBdr>
    </w:div>
    <w:div w:id="1887327887">
      <w:bodyDiv w:val="1"/>
      <w:marLeft w:val="0"/>
      <w:marRight w:val="0"/>
      <w:marTop w:val="0"/>
      <w:marBottom w:val="0"/>
      <w:divBdr>
        <w:top w:val="none" w:sz="0" w:space="0" w:color="auto"/>
        <w:left w:val="none" w:sz="0" w:space="0" w:color="auto"/>
        <w:bottom w:val="none" w:sz="0" w:space="0" w:color="auto"/>
        <w:right w:val="none" w:sz="0" w:space="0" w:color="auto"/>
      </w:divBdr>
    </w:div>
    <w:div w:id="210541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922</Words>
  <Characters>4982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REQUERIMENTO Nº _______, DE 28 DE MARÇO DE 2007</vt:lpstr>
    </vt:vector>
  </TitlesOfParts>
  <Company>casa</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 _______, DE 28 DE MARÇO DE 2007</dc:title>
  <dc:creator>78404770115</dc:creator>
  <cp:lastModifiedBy>Ronícia</cp:lastModifiedBy>
  <cp:revision>5</cp:revision>
  <cp:lastPrinted>2015-04-14T20:03:00Z</cp:lastPrinted>
  <dcterms:created xsi:type="dcterms:W3CDTF">2021-08-17T12:11:00Z</dcterms:created>
  <dcterms:modified xsi:type="dcterms:W3CDTF">2021-08-17T12:29:00Z</dcterms:modified>
</cp:coreProperties>
</file>