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65" w:rsidRPr="00375362" w:rsidRDefault="00D07C65" w:rsidP="00D07C65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60FFA756" wp14:editId="4AC37FC2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C65" w:rsidRDefault="00D07C65" w:rsidP="00D07C6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D07C65" w:rsidRDefault="00D07C65" w:rsidP="00D07C6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D07C65" w:rsidRDefault="00D07C65" w:rsidP="00D07C65">
      <w:pPr>
        <w:jc w:val="both"/>
        <w:rPr>
          <w:rFonts w:ascii="Arial" w:hAnsi="Arial" w:cs="Arial"/>
          <w:sz w:val="24"/>
          <w:szCs w:val="24"/>
        </w:rPr>
      </w:pPr>
    </w:p>
    <w:p w:rsidR="00D07C65" w:rsidRPr="00805D11" w:rsidRDefault="00D07C65" w:rsidP="00D07C65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D07C65" w:rsidRDefault="00D07C65" w:rsidP="00D07C65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</w:t>
      </w:r>
      <w:bookmarkStart w:id="0" w:name="_GoBack"/>
      <w:bookmarkEnd w:id="0"/>
      <w:r w:rsidRPr="00805D11">
        <w:rPr>
          <w:rFonts w:ascii="Arial" w:hAnsi="Arial" w:cs="Arial"/>
          <w:sz w:val="24"/>
          <w:szCs w:val="24"/>
        </w:rPr>
        <w:t>ANTINS</w:t>
      </w:r>
    </w:p>
    <w:p w:rsidR="00D07C65" w:rsidRPr="00805D11" w:rsidRDefault="00D07C65" w:rsidP="00D07C65">
      <w:pPr>
        <w:rPr>
          <w:rFonts w:ascii="Arial" w:hAnsi="Arial" w:cs="Arial"/>
          <w:sz w:val="24"/>
          <w:szCs w:val="24"/>
        </w:rPr>
      </w:pPr>
    </w:p>
    <w:p w:rsidR="00D07C65" w:rsidRPr="00111823" w:rsidRDefault="00D07C65" w:rsidP="00D07C65">
      <w:pPr>
        <w:ind w:left="2124" w:firstLine="708"/>
        <w:jc w:val="both"/>
        <w:rPr>
          <w:rFonts w:ascii="Arial" w:hAnsi="Arial" w:cs="Arial"/>
          <w:i/>
        </w:rPr>
      </w:pPr>
      <w:r w:rsidRPr="00111823">
        <w:rPr>
          <w:rFonts w:ascii="Arial" w:hAnsi="Arial" w:cs="Arial"/>
          <w:i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</w:rPr>
        <w:t xml:space="preserve">Governador do Estado do Tocantins, a estadualização e total recuperação da estrada da que liga os municípios de Filadélfia e </w:t>
      </w:r>
      <w:proofErr w:type="spellStart"/>
      <w:r>
        <w:rPr>
          <w:rFonts w:ascii="Arial" w:hAnsi="Arial" w:cs="Arial"/>
          <w:i/>
          <w:color w:val="000000"/>
        </w:rPr>
        <w:t>Palmeirante</w:t>
      </w:r>
      <w:proofErr w:type="spellEnd"/>
      <w:r>
        <w:rPr>
          <w:rFonts w:ascii="Arial" w:hAnsi="Arial" w:cs="Arial"/>
          <w:i/>
          <w:color w:val="000000"/>
        </w:rPr>
        <w:t>, popularmente chamada de estrada da Caieira.</w:t>
      </w:r>
    </w:p>
    <w:p w:rsidR="00D07C65" w:rsidRDefault="00D07C65" w:rsidP="00D07C65">
      <w:pPr>
        <w:jc w:val="both"/>
        <w:rPr>
          <w:rFonts w:ascii="Arial" w:hAnsi="Arial" w:cs="Arial"/>
        </w:rPr>
      </w:pPr>
    </w:p>
    <w:p w:rsidR="00D07C65" w:rsidRPr="00D07C65" w:rsidRDefault="00D07C65" w:rsidP="00D07C65">
      <w:pPr>
        <w:jc w:val="both"/>
        <w:rPr>
          <w:rFonts w:ascii="Arial" w:hAnsi="Arial" w:cs="Arial"/>
        </w:rPr>
      </w:pPr>
      <w:r w:rsidRPr="00111823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</w:t>
      </w:r>
      <w:r w:rsidRPr="00D07C65">
        <w:rPr>
          <w:rFonts w:ascii="Arial" w:hAnsi="Arial" w:cs="Arial"/>
        </w:rPr>
        <w:t xml:space="preserve">ao Senhor </w:t>
      </w:r>
      <w:r w:rsidRPr="00D07C65">
        <w:rPr>
          <w:rFonts w:ascii="Arial" w:hAnsi="Arial" w:cs="Arial"/>
          <w:color w:val="000000"/>
        </w:rPr>
        <w:t xml:space="preserve">Governador do Estado do Tocantins, a estadualização e total recuperação da estrada da que liga os municípios de Filadélfia e </w:t>
      </w:r>
      <w:proofErr w:type="spellStart"/>
      <w:r w:rsidRPr="00D07C65">
        <w:rPr>
          <w:rFonts w:ascii="Arial" w:hAnsi="Arial" w:cs="Arial"/>
          <w:color w:val="000000"/>
        </w:rPr>
        <w:t>Palmeirante</w:t>
      </w:r>
      <w:proofErr w:type="spellEnd"/>
      <w:r w:rsidRPr="00D07C65">
        <w:rPr>
          <w:rFonts w:ascii="Arial" w:hAnsi="Arial" w:cs="Arial"/>
          <w:color w:val="000000"/>
        </w:rPr>
        <w:t>, popularmente chamada de estrada da Caieira.</w:t>
      </w:r>
    </w:p>
    <w:p w:rsidR="00D07C65" w:rsidRDefault="00D07C65" w:rsidP="00D07C65">
      <w:pPr>
        <w:jc w:val="both"/>
        <w:rPr>
          <w:rFonts w:ascii="Arial" w:hAnsi="Arial" w:cs="Arial"/>
          <w:sz w:val="24"/>
          <w:szCs w:val="24"/>
        </w:rPr>
      </w:pPr>
    </w:p>
    <w:p w:rsidR="00D07C65" w:rsidRPr="00F551AD" w:rsidRDefault="00D07C65" w:rsidP="00D07C65">
      <w:pPr>
        <w:jc w:val="both"/>
        <w:rPr>
          <w:rFonts w:ascii="Arial" w:hAnsi="Arial" w:cs="Arial"/>
          <w:sz w:val="24"/>
          <w:szCs w:val="24"/>
        </w:rPr>
      </w:pPr>
    </w:p>
    <w:p w:rsidR="00D07C65" w:rsidRPr="00D07C65" w:rsidRDefault="00D07C65" w:rsidP="00D07C6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51AD">
        <w:rPr>
          <w:rFonts w:ascii="Arial" w:hAnsi="Arial" w:cs="Arial"/>
          <w:b/>
          <w:sz w:val="24"/>
          <w:szCs w:val="24"/>
        </w:rPr>
        <w:t>JUSTIFICATIVA</w:t>
      </w:r>
    </w:p>
    <w:p w:rsidR="00D07C65" w:rsidRPr="00D07C65" w:rsidRDefault="00D07C65" w:rsidP="00D07C65">
      <w:pPr>
        <w:spacing w:line="240" w:lineRule="auto"/>
        <w:ind w:firstLine="709"/>
        <w:jc w:val="both"/>
        <w:rPr>
          <w:rFonts w:ascii="Arial" w:hAnsi="Arial" w:cs="Arial"/>
        </w:rPr>
      </w:pPr>
      <w:r w:rsidRPr="00D07C65">
        <w:rPr>
          <w:rFonts w:ascii="Arial" w:hAnsi="Arial" w:cs="Arial"/>
        </w:rPr>
        <w:t>A estrada é um dos principais elos entre os municípios, servindo também de corredor para o escoamento da produção local.</w:t>
      </w:r>
    </w:p>
    <w:p w:rsidR="00D07C65" w:rsidRPr="00D07C65" w:rsidRDefault="00D07C65" w:rsidP="00D07C65">
      <w:pPr>
        <w:spacing w:line="240" w:lineRule="auto"/>
        <w:ind w:firstLine="709"/>
        <w:jc w:val="both"/>
        <w:rPr>
          <w:rFonts w:ascii="Arial" w:hAnsi="Arial" w:cs="Arial"/>
        </w:rPr>
      </w:pPr>
      <w:r w:rsidRPr="00D07C65">
        <w:rPr>
          <w:rFonts w:ascii="Arial" w:hAnsi="Arial" w:cs="Arial"/>
        </w:rPr>
        <w:t>Há que se destacar ainda que centenas de famílias dependentes da estrada para sua locomoção, como os moradores dos assentamentos Quilombola e Coração do Tocantins, entre outros.</w:t>
      </w:r>
    </w:p>
    <w:p w:rsidR="00D07C65" w:rsidRPr="00111823" w:rsidRDefault="00D07C65" w:rsidP="00D07C65">
      <w:pPr>
        <w:ind w:firstLine="708"/>
        <w:jc w:val="both"/>
        <w:rPr>
          <w:rFonts w:ascii="Arial" w:hAnsi="Arial" w:cs="Arial"/>
        </w:rPr>
      </w:pPr>
    </w:p>
    <w:p w:rsidR="00D07C65" w:rsidRDefault="00D07C65" w:rsidP="00D07C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909166F" wp14:editId="7CAE7BCF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7C65" w:rsidRPr="00111823" w:rsidRDefault="00D07C65" w:rsidP="00D07C65">
      <w:pPr>
        <w:jc w:val="center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>JORGE FREDERICO</w:t>
      </w:r>
    </w:p>
    <w:p w:rsidR="00D07C65" w:rsidRPr="00111823" w:rsidRDefault="00D07C65" w:rsidP="00D07C65">
      <w:pPr>
        <w:ind w:left="2124" w:firstLine="708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 xml:space="preserve">       Deputado Estadual</w:t>
      </w:r>
    </w:p>
    <w:p w:rsidR="0040622C" w:rsidRDefault="0040622C"/>
    <w:sectPr w:rsidR="004062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65"/>
    <w:rsid w:val="0040622C"/>
    <w:rsid w:val="00D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4E319-6F8A-464E-AF75-F1F61632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C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Xavier</dc:creator>
  <cp:keywords/>
  <dc:description/>
  <cp:lastModifiedBy>Andressa Xavier</cp:lastModifiedBy>
  <cp:revision>1</cp:revision>
  <dcterms:created xsi:type="dcterms:W3CDTF">2021-08-17T17:14:00Z</dcterms:created>
  <dcterms:modified xsi:type="dcterms:W3CDTF">2021-08-17T17:19:00Z</dcterms:modified>
</cp:coreProperties>
</file>