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E5" w:rsidRPr="00375362" w:rsidRDefault="002120E5" w:rsidP="002120E5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53468992" wp14:editId="5418771C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E5" w:rsidRDefault="002120E5" w:rsidP="002120E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2120E5" w:rsidRDefault="002120E5" w:rsidP="002120E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2120E5" w:rsidRDefault="002120E5" w:rsidP="002120E5">
      <w:pPr>
        <w:jc w:val="both"/>
        <w:rPr>
          <w:rFonts w:ascii="Arial" w:hAnsi="Arial" w:cs="Arial"/>
          <w:sz w:val="24"/>
          <w:szCs w:val="24"/>
        </w:rPr>
      </w:pPr>
    </w:p>
    <w:p w:rsidR="002120E5" w:rsidRPr="00805D11" w:rsidRDefault="002120E5" w:rsidP="002120E5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2120E5" w:rsidRPr="00805D11" w:rsidRDefault="002120E5" w:rsidP="002120E5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2120E5" w:rsidRPr="002120E5" w:rsidRDefault="002120E5" w:rsidP="002120E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2120E5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Presidente do PROCON </w:t>
      </w:r>
      <w:r w:rsidRPr="002120E5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para que realize fiscalização quanto a cobrança de preços abusivos por parte de laboratórios e farmácias, para a realização de testes de COVID.</w:t>
      </w:r>
    </w:p>
    <w:p w:rsidR="002120E5" w:rsidRPr="00805D11" w:rsidRDefault="002120E5" w:rsidP="002120E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2120E5" w:rsidRPr="002120E5" w:rsidRDefault="002120E5" w:rsidP="00212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</w:t>
      </w:r>
      <w:r w:rsidRPr="002120E5">
        <w:rPr>
          <w:rFonts w:ascii="Arial" w:hAnsi="Arial" w:cs="Arial"/>
          <w:sz w:val="24"/>
          <w:szCs w:val="24"/>
        </w:rPr>
        <w:t xml:space="preserve">expediente ao Senhor Presidente do PROCON </w:t>
      </w:r>
      <w:r w:rsidRPr="002120E5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que realize fiscalização quanto a cobrança de preços abusivos por parte de laboratórios e farmácias, para a realização de testes de COVID.</w:t>
      </w:r>
    </w:p>
    <w:p w:rsidR="002120E5" w:rsidRDefault="002120E5" w:rsidP="002120E5">
      <w:pPr>
        <w:jc w:val="both"/>
        <w:rPr>
          <w:rFonts w:ascii="Arial" w:hAnsi="Arial" w:cs="Arial"/>
          <w:sz w:val="24"/>
          <w:szCs w:val="24"/>
        </w:rPr>
      </w:pPr>
    </w:p>
    <w:p w:rsidR="002120E5" w:rsidRPr="00805D11" w:rsidRDefault="002120E5" w:rsidP="002120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20E5" w:rsidRPr="002120E5" w:rsidRDefault="002120E5" w:rsidP="002120E5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2120E5" w:rsidRPr="002120E5" w:rsidRDefault="002120E5" w:rsidP="002120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20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É notório que passamos pela chamada terceira onda da doença no Brasil, com o surgimento de milhares novos casos diariamente, em razão da alta taxa de transmissão da variante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Ô</w:t>
      </w:r>
      <w:r w:rsidRPr="002120E5">
        <w:rPr>
          <w:rFonts w:ascii="Arial" w:hAnsi="Arial" w:cs="Arial"/>
          <w:color w:val="222222"/>
          <w:sz w:val="24"/>
          <w:szCs w:val="24"/>
          <w:shd w:val="clear" w:color="auto" w:fill="FFFFFF"/>
        </w:rPr>
        <w:t>micron</w:t>
      </w:r>
      <w:proofErr w:type="spellEnd"/>
      <w:r w:rsidRPr="002120E5">
        <w:rPr>
          <w:rFonts w:ascii="Arial" w:hAnsi="Arial" w:cs="Arial"/>
          <w:color w:val="222222"/>
          <w:sz w:val="24"/>
          <w:szCs w:val="24"/>
          <w:shd w:val="clear" w:color="auto" w:fill="FFFFFF"/>
        </w:rPr>
        <w:t>. Essa maior transmissibilidade da doença aumenta a procura por testes, que são a principal ferramenta de detecção do vírus. Com o aumento da demanda, chega a nosso gabinete denúncias de que laboratórios e farmácias teriam reajustado, de forma abusiva, o preço dos testes. É imperativo que o PROCON realize, em todo o estado, fiscalização com o intuito de coibir essa prática abusiva.</w:t>
      </w:r>
    </w:p>
    <w:p w:rsidR="002120E5" w:rsidRDefault="002120E5" w:rsidP="002120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99E5B8A" wp14:editId="5B2AAC5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0E5" w:rsidRPr="00B24D81" w:rsidRDefault="002120E5" w:rsidP="002120E5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2120E5" w:rsidRDefault="002120E5" w:rsidP="002120E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212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E5"/>
    <w:rsid w:val="0003059A"/>
    <w:rsid w:val="002120E5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1987D-2A3C-4E33-9109-481970F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2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0E5"/>
  </w:style>
  <w:style w:type="paragraph" w:styleId="Textodebalo">
    <w:name w:val="Balloon Text"/>
    <w:basedOn w:val="Normal"/>
    <w:link w:val="TextodebaloChar"/>
    <w:uiPriority w:val="99"/>
    <w:semiHidden/>
    <w:unhideWhenUsed/>
    <w:rsid w:val="0021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2022-01-26T12:23:00Z</cp:lastPrinted>
  <dcterms:created xsi:type="dcterms:W3CDTF">2022-01-26T12:21:00Z</dcterms:created>
  <dcterms:modified xsi:type="dcterms:W3CDTF">2022-01-26T12:24:00Z</dcterms:modified>
</cp:coreProperties>
</file>