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17" w:rsidRDefault="00B32517" w:rsidP="000D23F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26E89" w:rsidRPr="00266989" w:rsidRDefault="00266989" w:rsidP="000D23FE">
      <w:pPr>
        <w:jc w:val="both"/>
        <w:rPr>
          <w:b/>
          <w:sz w:val="24"/>
          <w:szCs w:val="24"/>
        </w:rPr>
      </w:pPr>
      <w:r w:rsidRPr="00266989">
        <w:rPr>
          <w:b/>
          <w:sz w:val="24"/>
          <w:szCs w:val="24"/>
        </w:rPr>
        <w:t>EXCELENTÍSSIMO SENHOR PRESIDENTE DA ASSEMBLEIA LEGISLATIVA DO ESTADO DO TOCANTINS</w:t>
      </w:r>
    </w:p>
    <w:p w:rsidR="00765105" w:rsidRPr="00266989" w:rsidRDefault="00765105" w:rsidP="00765105">
      <w:pPr>
        <w:jc w:val="both"/>
        <w:rPr>
          <w:b/>
          <w:sz w:val="24"/>
          <w:szCs w:val="24"/>
        </w:rPr>
      </w:pPr>
    </w:p>
    <w:p w:rsidR="00765105" w:rsidRDefault="00266989" w:rsidP="00765105">
      <w:pPr>
        <w:jc w:val="both"/>
        <w:rPr>
          <w:sz w:val="24"/>
          <w:szCs w:val="24"/>
        </w:rPr>
      </w:pPr>
      <w:r w:rsidRPr="00266989">
        <w:rPr>
          <w:sz w:val="24"/>
          <w:szCs w:val="24"/>
        </w:rPr>
        <w:t>MOÇÃO DE APLAUSOS nº ______/2022</w:t>
      </w:r>
    </w:p>
    <w:p w:rsidR="001331F0" w:rsidRPr="00266989" w:rsidRDefault="001331F0" w:rsidP="00765105">
      <w:pPr>
        <w:jc w:val="both"/>
        <w:rPr>
          <w:sz w:val="24"/>
          <w:szCs w:val="24"/>
        </w:rPr>
      </w:pPr>
    </w:p>
    <w:p w:rsidR="00765105" w:rsidRPr="00FB6CAE" w:rsidRDefault="00FB6CAE" w:rsidP="00765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66989" w:rsidRPr="00B32517" w:rsidRDefault="00266989" w:rsidP="000A660E">
      <w:pPr>
        <w:ind w:left="4111"/>
        <w:jc w:val="both"/>
        <w:rPr>
          <w:sz w:val="24"/>
          <w:szCs w:val="24"/>
        </w:rPr>
      </w:pPr>
      <w:r w:rsidRPr="00B32517">
        <w:rPr>
          <w:sz w:val="24"/>
          <w:szCs w:val="24"/>
        </w:rPr>
        <w:t xml:space="preserve">Moção de Aplausos em Homenagem ao </w:t>
      </w:r>
      <w:r w:rsidR="000A660E" w:rsidRPr="00B32517">
        <w:rPr>
          <w:sz w:val="24"/>
          <w:szCs w:val="24"/>
        </w:rPr>
        <w:t xml:space="preserve">     </w:t>
      </w:r>
      <w:r w:rsidR="00B32517" w:rsidRPr="00B32517">
        <w:rPr>
          <w:b/>
          <w:sz w:val="24"/>
          <w:szCs w:val="24"/>
        </w:rPr>
        <w:t>TENENTE-</w:t>
      </w:r>
      <w:r w:rsidR="000A660E" w:rsidRPr="00B32517">
        <w:rPr>
          <w:b/>
          <w:sz w:val="24"/>
          <w:szCs w:val="24"/>
        </w:rPr>
        <w:t xml:space="preserve"> CORONEL MARCEL SALES</w:t>
      </w:r>
      <w:r w:rsidR="00B32517" w:rsidRPr="00B32517">
        <w:rPr>
          <w:b/>
          <w:sz w:val="24"/>
          <w:szCs w:val="24"/>
        </w:rPr>
        <w:t xml:space="preserve"> CAMPELO</w:t>
      </w:r>
      <w:r w:rsidR="00B32517" w:rsidRPr="00B32517">
        <w:rPr>
          <w:sz w:val="24"/>
          <w:szCs w:val="24"/>
        </w:rPr>
        <w:t xml:space="preserve">, </w:t>
      </w:r>
      <w:r w:rsidR="003C09AC">
        <w:rPr>
          <w:sz w:val="24"/>
          <w:szCs w:val="24"/>
        </w:rPr>
        <w:t>da Polí</w:t>
      </w:r>
      <w:r w:rsidR="00B32517" w:rsidRPr="00B32517">
        <w:rPr>
          <w:sz w:val="24"/>
          <w:szCs w:val="24"/>
        </w:rPr>
        <w:t>cia Militar do Estado do Tocantins</w:t>
      </w:r>
      <w:r w:rsidR="000A660E" w:rsidRPr="00B32517">
        <w:rPr>
          <w:sz w:val="24"/>
          <w:szCs w:val="24"/>
        </w:rPr>
        <w:t>, pela designação para compor a Missão de Paz da ONU no Sudão do Sul (UNMISS</w:t>
      </w:r>
      <w:r w:rsidR="00B32517" w:rsidRPr="00B32517">
        <w:rPr>
          <w:sz w:val="24"/>
          <w:szCs w:val="24"/>
        </w:rPr>
        <w:t>).</w:t>
      </w:r>
      <w:r w:rsidRPr="00B32517">
        <w:rPr>
          <w:sz w:val="24"/>
          <w:szCs w:val="24"/>
        </w:rPr>
        <w:t xml:space="preserve">                 </w:t>
      </w:r>
    </w:p>
    <w:p w:rsidR="00765105" w:rsidRDefault="00765105" w:rsidP="00FB6CAE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331F0" w:rsidRDefault="001331F0" w:rsidP="00FB6CAE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765105" w:rsidRDefault="00B32517" w:rsidP="00FB6CAE">
      <w:pPr>
        <w:ind w:right="-1" w:firstLine="708"/>
        <w:jc w:val="both"/>
        <w:rPr>
          <w:sz w:val="24"/>
          <w:szCs w:val="24"/>
        </w:rPr>
      </w:pPr>
      <w:r w:rsidRPr="00B32517">
        <w:rPr>
          <w:sz w:val="24"/>
          <w:szCs w:val="24"/>
        </w:rPr>
        <w:t>Requeiro a Vossa Excelência, nos termos regimentais, propor a presente MOÇÃO DE APLAUSOS a</w:t>
      </w:r>
      <w:r>
        <w:rPr>
          <w:sz w:val="24"/>
          <w:szCs w:val="24"/>
        </w:rPr>
        <w:t>o TENENTE-</w:t>
      </w:r>
      <w:r w:rsidRPr="00B32517">
        <w:rPr>
          <w:sz w:val="24"/>
          <w:szCs w:val="24"/>
        </w:rPr>
        <w:t xml:space="preserve">CORONEL </w:t>
      </w:r>
      <w:r w:rsidRPr="00D2201D">
        <w:rPr>
          <w:sz w:val="24"/>
          <w:szCs w:val="24"/>
        </w:rPr>
        <w:t>MARCEL SALES CAMPELO</w:t>
      </w:r>
      <w:r w:rsidRPr="00B32517">
        <w:rPr>
          <w:sz w:val="24"/>
          <w:szCs w:val="24"/>
        </w:rPr>
        <w:t xml:space="preserve">, </w:t>
      </w:r>
      <w:r w:rsidR="003C09AC">
        <w:rPr>
          <w:sz w:val="24"/>
          <w:szCs w:val="24"/>
        </w:rPr>
        <w:t>da Polí</w:t>
      </w:r>
      <w:r>
        <w:rPr>
          <w:sz w:val="24"/>
          <w:szCs w:val="24"/>
        </w:rPr>
        <w:t>cia</w:t>
      </w:r>
      <w:r w:rsidRPr="00B32517">
        <w:rPr>
          <w:sz w:val="24"/>
          <w:szCs w:val="24"/>
        </w:rPr>
        <w:t xml:space="preserve"> Militar do Estado do Tocantins, congratulando-o e parabenizando-o </w:t>
      </w:r>
      <w:r w:rsidRPr="00D2201D">
        <w:rPr>
          <w:sz w:val="24"/>
          <w:szCs w:val="24"/>
        </w:rPr>
        <w:t>pela designação para compor a Missão de Paz da ONU no Sudão do Sul (UNMISS)</w:t>
      </w:r>
      <w:r w:rsidRPr="00B32517">
        <w:rPr>
          <w:sz w:val="24"/>
          <w:szCs w:val="24"/>
        </w:rPr>
        <w:t>. A presente moção deve ser encaminhada ao endereço abaixo especificado</w:t>
      </w:r>
      <w:r w:rsidR="001331F0">
        <w:rPr>
          <w:sz w:val="24"/>
          <w:szCs w:val="24"/>
        </w:rPr>
        <w:t>.</w:t>
      </w:r>
    </w:p>
    <w:p w:rsidR="001331F0" w:rsidRDefault="001331F0" w:rsidP="00FB6CAE">
      <w:pPr>
        <w:ind w:right="-1" w:firstLine="708"/>
        <w:jc w:val="both"/>
        <w:rPr>
          <w:sz w:val="24"/>
          <w:szCs w:val="24"/>
        </w:rPr>
      </w:pPr>
    </w:p>
    <w:p w:rsidR="00765105" w:rsidRDefault="00765105" w:rsidP="00FB6CAE">
      <w:pPr>
        <w:ind w:right="-1"/>
        <w:jc w:val="both"/>
        <w:rPr>
          <w:sz w:val="24"/>
          <w:szCs w:val="24"/>
        </w:rPr>
      </w:pPr>
    </w:p>
    <w:p w:rsidR="00951D7B" w:rsidRPr="00B32517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765105" w:rsidRPr="00D6036C" w:rsidRDefault="00765105" w:rsidP="00FB6CAE">
      <w:pPr>
        <w:ind w:right="-1"/>
        <w:jc w:val="both"/>
        <w:rPr>
          <w:sz w:val="24"/>
          <w:szCs w:val="24"/>
        </w:rPr>
      </w:pPr>
    </w:p>
    <w:p w:rsidR="00951D7B" w:rsidRDefault="00FB6CAE" w:rsidP="00FB6CAE">
      <w:pPr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105">
        <w:rPr>
          <w:sz w:val="24"/>
          <w:szCs w:val="24"/>
        </w:rPr>
        <w:t xml:space="preserve"> </w:t>
      </w:r>
      <w:r w:rsidR="00D2201D">
        <w:rPr>
          <w:sz w:val="24"/>
          <w:szCs w:val="24"/>
        </w:rPr>
        <w:t>Tenente-C</w:t>
      </w:r>
      <w:r w:rsidR="00D2201D" w:rsidRPr="00B32517">
        <w:rPr>
          <w:sz w:val="24"/>
          <w:szCs w:val="24"/>
        </w:rPr>
        <w:t xml:space="preserve">oronel </w:t>
      </w:r>
      <w:r w:rsidR="00D2201D" w:rsidRPr="00D2201D">
        <w:rPr>
          <w:sz w:val="24"/>
          <w:szCs w:val="24"/>
        </w:rPr>
        <w:t>Marcel Sales</w:t>
      </w:r>
      <w:r w:rsidR="003C09AC" w:rsidRPr="00D2201D">
        <w:rPr>
          <w:sz w:val="24"/>
          <w:szCs w:val="24"/>
        </w:rPr>
        <w:t xml:space="preserve"> </w:t>
      </w:r>
      <w:r w:rsidR="00D2201D" w:rsidRPr="00D2201D">
        <w:rPr>
          <w:sz w:val="24"/>
          <w:szCs w:val="24"/>
        </w:rPr>
        <w:t>Campelo</w:t>
      </w:r>
      <w:r w:rsidR="00B32517" w:rsidRPr="00D2201D">
        <w:rPr>
          <w:sz w:val="24"/>
          <w:szCs w:val="24"/>
        </w:rPr>
        <w:t xml:space="preserve"> é </w:t>
      </w:r>
      <w:r w:rsidR="00601F3F">
        <w:rPr>
          <w:sz w:val="24"/>
          <w:szCs w:val="24"/>
        </w:rPr>
        <w:t>integrante</w:t>
      </w:r>
      <w:r w:rsidR="003C09AC" w:rsidRPr="00D2201D">
        <w:rPr>
          <w:sz w:val="24"/>
          <w:szCs w:val="24"/>
        </w:rPr>
        <w:t xml:space="preserve"> da Polícia </w:t>
      </w:r>
      <w:r w:rsidR="00B32517" w:rsidRPr="00D2201D">
        <w:rPr>
          <w:sz w:val="24"/>
          <w:szCs w:val="24"/>
        </w:rPr>
        <w:t>do Militar do Estado do Tocantins</w:t>
      </w:r>
      <w:r w:rsidR="00601F3F">
        <w:rPr>
          <w:sz w:val="24"/>
          <w:szCs w:val="24"/>
        </w:rPr>
        <w:t>, ingressou na corporação em 2003, na primeira turma do Curso de Formação de oficiais no Estado,</w:t>
      </w:r>
      <w:r w:rsidR="00B32517" w:rsidRPr="00D2201D">
        <w:rPr>
          <w:sz w:val="24"/>
          <w:szCs w:val="24"/>
        </w:rPr>
        <w:t xml:space="preserve"> </w:t>
      </w:r>
      <w:r>
        <w:rPr>
          <w:sz w:val="24"/>
          <w:szCs w:val="24"/>
        </w:rPr>
        <w:t>desde então vem conduzindo sua carreira</w:t>
      </w:r>
      <w:r w:rsidR="001331F0">
        <w:rPr>
          <w:sz w:val="24"/>
          <w:szCs w:val="24"/>
        </w:rPr>
        <w:t xml:space="preserve"> e seu trabalho com diligê</w:t>
      </w:r>
      <w:r>
        <w:rPr>
          <w:sz w:val="24"/>
          <w:szCs w:val="24"/>
        </w:rPr>
        <w:t xml:space="preserve">ncia e </w:t>
      </w:r>
      <w:r w:rsidR="001331F0">
        <w:rPr>
          <w:sz w:val="24"/>
          <w:szCs w:val="24"/>
        </w:rPr>
        <w:t>procurando sempre o aperfeiçoamento</w:t>
      </w:r>
      <w:r>
        <w:rPr>
          <w:sz w:val="24"/>
          <w:szCs w:val="24"/>
        </w:rPr>
        <w:t xml:space="preserve"> como pr</w:t>
      </w:r>
      <w:r w:rsidR="001331F0">
        <w:rPr>
          <w:sz w:val="24"/>
          <w:szCs w:val="24"/>
        </w:rPr>
        <w:t>ofissional da segurança pública.</w:t>
      </w:r>
      <w:r>
        <w:rPr>
          <w:sz w:val="24"/>
          <w:szCs w:val="24"/>
        </w:rPr>
        <w:t xml:space="preserve"> </w:t>
      </w:r>
      <w:r w:rsidR="001331F0">
        <w:rPr>
          <w:sz w:val="24"/>
          <w:szCs w:val="24"/>
        </w:rPr>
        <w:t>R</w:t>
      </w:r>
      <w:r w:rsidR="00B32517" w:rsidRPr="00D2201D">
        <w:rPr>
          <w:sz w:val="24"/>
          <w:szCs w:val="24"/>
        </w:rPr>
        <w:t xml:space="preserve">econhecemos o seu trabalho, pois com coragem, </w:t>
      </w:r>
      <w:proofErr w:type="gramStart"/>
      <w:r w:rsidR="00B32517" w:rsidRPr="00D2201D">
        <w:rPr>
          <w:sz w:val="24"/>
          <w:szCs w:val="24"/>
        </w:rPr>
        <w:t>empenho e muita determinação contribui</w:t>
      </w:r>
      <w:proofErr w:type="gramEnd"/>
      <w:r w:rsidR="00B32517" w:rsidRPr="00D2201D">
        <w:rPr>
          <w:sz w:val="24"/>
          <w:szCs w:val="24"/>
        </w:rPr>
        <w:t xml:space="preserve"> garantindo a segurança pública para nossa população.</w:t>
      </w:r>
    </w:p>
    <w:p w:rsidR="00D2201D" w:rsidRPr="00D2201D" w:rsidRDefault="00D2201D" w:rsidP="00FB6CAE">
      <w:pPr>
        <w:ind w:right="-1"/>
        <w:jc w:val="both"/>
        <w:rPr>
          <w:sz w:val="24"/>
          <w:szCs w:val="24"/>
        </w:rPr>
      </w:pPr>
    </w:p>
    <w:p w:rsidR="00765105" w:rsidRDefault="00D2201D" w:rsidP="00FB6CAE">
      <w:pPr>
        <w:ind w:right="-1" w:firstLine="708"/>
        <w:jc w:val="both"/>
        <w:rPr>
          <w:sz w:val="24"/>
          <w:szCs w:val="24"/>
        </w:rPr>
      </w:pPr>
      <w:r w:rsidRPr="00D2201D">
        <w:rPr>
          <w:sz w:val="24"/>
          <w:szCs w:val="24"/>
        </w:rPr>
        <w:t>A propositura se faz justa no intuito de reconhecer e homenagear o Tenente-</w:t>
      </w:r>
      <w:r>
        <w:rPr>
          <w:sz w:val="24"/>
          <w:szCs w:val="24"/>
        </w:rPr>
        <w:t>C</w:t>
      </w:r>
      <w:r w:rsidRPr="00D2201D">
        <w:rPr>
          <w:sz w:val="24"/>
          <w:szCs w:val="24"/>
        </w:rPr>
        <w:t>or</w:t>
      </w:r>
      <w:r>
        <w:rPr>
          <w:sz w:val="24"/>
          <w:szCs w:val="24"/>
        </w:rPr>
        <w:t xml:space="preserve">onel pela designação para compor a </w:t>
      </w:r>
      <w:r w:rsidRPr="00B32517">
        <w:rPr>
          <w:sz w:val="24"/>
          <w:szCs w:val="24"/>
        </w:rPr>
        <w:t>Missão de Paz da ONU no Sudão do Sul (UNMISS)</w:t>
      </w:r>
      <w:r w:rsidR="001331F0">
        <w:rPr>
          <w:sz w:val="24"/>
          <w:szCs w:val="24"/>
        </w:rPr>
        <w:t>, m</w:t>
      </w:r>
      <w:r>
        <w:rPr>
          <w:sz w:val="24"/>
          <w:szCs w:val="24"/>
        </w:rPr>
        <w:t>issão essa que tem caráter pacificador em zonas de conflito.</w:t>
      </w:r>
      <w:r w:rsidR="001331F0">
        <w:rPr>
          <w:sz w:val="24"/>
          <w:szCs w:val="24"/>
        </w:rPr>
        <w:t xml:space="preserve"> Tal designação é fruto de muito empenho por parte deste profissional que não mediu esforços e buscou realizar com maestria todas as etapas do curso que os membros desta importante missão devem se submeter.</w:t>
      </w:r>
    </w:p>
    <w:p w:rsidR="00D2201D" w:rsidRDefault="00D2201D" w:rsidP="00FB6CAE">
      <w:pPr>
        <w:ind w:right="-1" w:firstLine="708"/>
        <w:jc w:val="both"/>
        <w:rPr>
          <w:sz w:val="24"/>
          <w:szCs w:val="24"/>
        </w:rPr>
      </w:pPr>
    </w:p>
    <w:p w:rsidR="00D2201D" w:rsidRDefault="00D2201D" w:rsidP="00FB6CAE">
      <w:pPr>
        <w:ind w:right="-1" w:firstLine="708"/>
        <w:jc w:val="both"/>
        <w:rPr>
          <w:sz w:val="24"/>
          <w:szCs w:val="24"/>
        </w:rPr>
      </w:pPr>
      <w:r w:rsidRPr="00D2201D">
        <w:rPr>
          <w:sz w:val="24"/>
          <w:szCs w:val="24"/>
        </w:rPr>
        <w:t>Durante a missão serão desenvolvidas atividades de policiamento ostensivo-preventivo, policiamento comunitário junto às diversas etnias do país, bem como prestados apoios no sentido de prover proteção à população civil e ainda suporte operacional às diversas agências das Nações Unidas presentes no país</w:t>
      </w:r>
      <w:r w:rsidR="00601F3F">
        <w:rPr>
          <w:sz w:val="24"/>
          <w:szCs w:val="24"/>
        </w:rPr>
        <w:t>.</w:t>
      </w:r>
      <w:r w:rsidR="00CB61B9">
        <w:rPr>
          <w:sz w:val="24"/>
          <w:szCs w:val="24"/>
        </w:rPr>
        <w:t xml:space="preserve"> Frisamos aqui e creditamos que ações e iniciativas como essas de homens e mulheres corajosas são o caminho para alcançarmos a paz. </w:t>
      </w:r>
    </w:p>
    <w:p w:rsidR="00D2201D" w:rsidRDefault="00D2201D" w:rsidP="00FB6CAE">
      <w:pPr>
        <w:ind w:right="-1" w:firstLine="708"/>
        <w:jc w:val="both"/>
        <w:rPr>
          <w:sz w:val="24"/>
          <w:szCs w:val="24"/>
        </w:rPr>
      </w:pPr>
    </w:p>
    <w:p w:rsidR="00D2201D" w:rsidRDefault="00CB61B9" w:rsidP="00FB6CAE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201D" w:rsidRPr="00D2201D">
        <w:rPr>
          <w:sz w:val="24"/>
          <w:szCs w:val="24"/>
        </w:rPr>
        <w:t>or esta razão este homem nobre, que vive a alegria do dever cumprido, é merecedor desta justa homenagem em forma de Moção de Aplausos</w:t>
      </w:r>
      <w:r w:rsidR="00FB6CAE">
        <w:rPr>
          <w:sz w:val="24"/>
          <w:szCs w:val="24"/>
        </w:rPr>
        <w:t>,</w:t>
      </w:r>
      <w:r w:rsidR="00FB6CAE" w:rsidRPr="00FB6CAE">
        <w:rPr>
          <w:rFonts w:asciiTheme="minorHAnsi" w:eastAsiaTheme="minorEastAsia" w:hAnsiTheme="minorHAnsi" w:cstheme="minorBidi"/>
        </w:rPr>
        <w:t xml:space="preserve"> </w:t>
      </w:r>
      <w:r w:rsidR="00FB6CAE" w:rsidRPr="00FB6CAE">
        <w:rPr>
          <w:sz w:val="24"/>
          <w:szCs w:val="24"/>
        </w:rPr>
        <w:t>diante disso, submeto a apreciação da mesa</w:t>
      </w:r>
      <w:r w:rsidR="00D2201D" w:rsidRPr="00D2201D">
        <w:rPr>
          <w:sz w:val="24"/>
          <w:szCs w:val="24"/>
        </w:rPr>
        <w:t>.</w:t>
      </w:r>
    </w:p>
    <w:p w:rsidR="00D2201D" w:rsidRPr="00D2201D" w:rsidRDefault="00D2201D" w:rsidP="00FB6CAE">
      <w:pPr>
        <w:ind w:right="-1" w:firstLine="708"/>
        <w:jc w:val="both"/>
        <w:rPr>
          <w:sz w:val="24"/>
          <w:szCs w:val="24"/>
        </w:rPr>
      </w:pPr>
    </w:p>
    <w:p w:rsidR="00765105" w:rsidRDefault="00FB6CAE" w:rsidP="00FB6CAE">
      <w:pPr>
        <w:tabs>
          <w:tab w:val="left" w:pos="85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B61B9">
        <w:rPr>
          <w:sz w:val="24"/>
          <w:szCs w:val="24"/>
        </w:rPr>
        <w:t>A</w:t>
      </w:r>
      <w:r w:rsidR="00CB61B9" w:rsidRPr="00D93856">
        <w:rPr>
          <w:sz w:val="24"/>
          <w:szCs w:val="24"/>
        </w:rPr>
        <w:t xml:space="preserve">presentamos esta Moção que, após aprovada, deve ser </w:t>
      </w:r>
      <w:proofErr w:type="gramStart"/>
      <w:r w:rsidR="00CB61B9" w:rsidRPr="00D93856">
        <w:rPr>
          <w:sz w:val="24"/>
          <w:szCs w:val="24"/>
        </w:rPr>
        <w:t xml:space="preserve">encaminhada </w:t>
      </w:r>
      <w:r w:rsidR="00CB61B9">
        <w:rPr>
          <w:sz w:val="24"/>
          <w:szCs w:val="24"/>
        </w:rPr>
        <w:t>endereço</w:t>
      </w:r>
      <w:proofErr w:type="gramEnd"/>
      <w:r w:rsidR="00CB61B9" w:rsidRPr="00D93856">
        <w:rPr>
          <w:sz w:val="24"/>
          <w:szCs w:val="24"/>
        </w:rPr>
        <w:t xml:space="preserve">: </w:t>
      </w:r>
      <w:r w:rsidRPr="00FB6CAE">
        <w:rPr>
          <w:sz w:val="24"/>
          <w:szCs w:val="24"/>
        </w:rPr>
        <w:t xml:space="preserve">Quadra 806 Sul. Alameda </w:t>
      </w:r>
      <w:r w:rsidR="001331F0">
        <w:rPr>
          <w:sz w:val="24"/>
          <w:szCs w:val="24"/>
        </w:rPr>
        <w:t>0</w:t>
      </w:r>
      <w:r w:rsidRPr="00FB6CAE">
        <w:rPr>
          <w:sz w:val="24"/>
          <w:szCs w:val="24"/>
        </w:rPr>
        <w:t xml:space="preserve">2, Lote </w:t>
      </w:r>
      <w:r w:rsidR="001331F0">
        <w:rPr>
          <w:sz w:val="24"/>
          <w:szCs w:val="24"/>
        </w:rPr>
        <w:t>0</w:t>
      </w:r>
      <w:r w:rsidRPr="00FB6CAE">
        <w:rPr>
          <w:sz w:val="24"/>
          <w:szCs w:val="24"/>
        </w:rPr>
        <w:t xml:space="preserve">3. Residencial Noel Rosa. Bloco </w:t>
      </w:r>
      <w:r w:rsidR="001331F0">
        <w:rPr>
          <w:sz w:val="24"/>
          <w:szCs w:val="24"/>
        </w:rPr>
        <w:t>0</w:t>
      </w:r>
      <w:r w:rsidRPr="00FB6CAE">
        <w:rPr>
          <w:sz w:val="24"/>
          <w:szCs w:val="24"/>
        </w:rPr>
        <w:t xml:space="preserve">5, apartamento 502. </w:t>
      </w:r>
      <w:proofErr w:type="spellStart"/>
      <w:proofErr w:type="gramStart"/>
      <w:r w:rsidRPr="00FB6CAE">
        <w:rPr>
          <w:sz w:val="24"/>
          <w:szCs w:val="24"/>
        </w:rPr>
        <w:t>Cep</w:t>
      </w:r>
      <w:proofErr w:type="spellEnd"/>
      <w:proofErr w:type="gramEnd"/>
      <w:r w:rsidRPr="00FB6CAE">
        <w:rPr>
          <w:sz w:val="24"/>
          <w:szCs w:val="24"/>
        </w:rPr>
        <w:t xml:space="preserve"> 77.023-064.</w:t>
      </w:r>
    </w:p>
    <w:p w:rsidR="001331F0" w:rsidRDefault="001331F0" w:rsidP="00FB6CAE">
      <w:pPr>
        <w:tabs>
          <w:tab w:val="left" w:pos="851"/>
        </w:tabs>
        <w:ind w:right="-1"/>
        <w:jc w:val="both"/>
        <w:rPr>
          <w:sz w:val="24"/>
          <w:szCs w:val="24"/>
        </w:rPr>
      </w:pPr>
    </w:p>
    <w:p w:rsidR="001865F8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B6CAE">
        <w:rPr>
          <w:sz w:val="24"/>
          <w:szCs w:val="24"/>
        </w:rPr>
        <w:t xml:space="preserve">Sala das Sessões, aos </w:t>
      </w:r>
      <w:r>
        <w:rPr>
          <w:sz w:val="24"/>
          <w:szCs w:val="24"/>
        </w:rPr>
        <w:t>0</w:t>
      </w:r>
      <w:r w:rsidR="004043F5">
        <w:rPr>
          <w:sz w:val="24"/>
          <w:szCs w:val="24"/>
        </w:rPr>
        <w:t>7</w:t>
      </w:r>
      <w:r>
        <w:rPr>
          <w:sz w:val="24"/>
          <w:szCs w:val="24"/>
        </w:rPr>
        <w:t xml:space="preserve"> dias do mês de junho</w:t>
      </w:r>
      <w:r w:rsidRPr="00FB6CAE">
        <w:rPr>
          <w:sz w:val="24"/>
          <w:szCs w:val="24"/>
        </w:rPr>
        <w:t xml:space="preserve"> de 2022.</w:t>
      </w:r>
    </w:p>
    <w:p w:rsidR="001331F0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331F0" w:rsidRPr="00FB6CAE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</w:p>
    <w:p w:rsidR="0079504F" w:rsidRPr="00CB61B9" w:rsidRDefault="00CD24A4" w:rsidP="00FB6CAE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</w:t>
      </w:r>
      <w:r w:rsidR="0079504F" w:rsidRPr="00CB61B9">
        <w:rPr>
          <w:b/>
          <w:sz w:val="24"/>
          <w:szCs w:val="24"/>
        </w:rPr>
        <w:t xml:space="preserve">TORQUATO </w:t>
      </w:r>
    </w:p>
    <w:p w:rsidR="0020137C" w:rsidRPr="00CB61B9" w:rsidRDefault="0079504F" w:rsidP="0020137C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007548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9"/>
      <w:footerReference w:type="default" r:id="rId10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6E" w:rsidRDefault="000A4A6E" w:rsidP="00121CE6">
      <w:r>
        <w:separator/>
      </w:r>
    </w:p>
  </w:endnote>
  <w:endnote w:type="continuationSeparator" w:id="0">
    <w:p w:rsidR="000A4A6E" w:rsidRDefault="000A4A6E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(63)</w:t>
    </w:r>
    <w:proofErr w:type="gramStart"/>
    <w:r w:rsidR="0020137C">
      <w:t xml:space="preserve"> </w:t>
    </w:r>
    <w:r>
      <w:t xml:space="preserve"> </w:t>
    </w:r>
    <w:proofErr w:type="gramEnd"/>
    <w:r>
      <w:t>3212-5064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6E" w:rsidRDefault="000A4A6E" w:rsidP="00121CE6">
      <w:r>
        <w:separator/>
      </w:r>
    </w:p>
  </w:footnote>
  <w:footnote w:type="continuationSeparator" w:id="0">
    <w:p w:rsidR="000A4A6E" w:rsidRDefault="000A4A6E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85D5" wp14:editId="37F32877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16020579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10F3"/>
    <w:rsid w:val="000037AF"/>
    <w:rsid w:val="000060D7"/>
    <w:rsid w:val="000079DF"/>
    <w:rsid w:val="00010880"/>
    <w:rsid w:val="000435B1"/>
    <w:rsid w:val="000465AD"/>
    <w:rsid w:val="00046D5E"/>
    <w:rsid w:val="00070F3A"/>
    <w:rsid w:val="000A4A6E"/>
    <w:rsid w:val="000A660E"/>
    <w:rsid w:val="000A751C"/>
    <w:rsid w:val="000B40C7"/>
    <w:rsid w:val="000D23FE"/>
    <w:rsid w:val="000D6CE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3328"/>
    <w:rsid w:val="001865F8"/>
    <w:rsid w:val="00192CEC"/>
    <w:rsid w:val="001D1DED"/>
    <w:rsid w:val="001E0165"/>
    <w:rsid w:val="001F6FA6"/>
    <w:rsid w:val="0020137C"/>
    <w:rsid w:val="00221B0A"/>
    <w:rsid w:val="00245A2A"/>
    <w:rsid w:val="00251F5B"/>
    <w:rsid w:val="00265F48"/>
    <w:rsid w:val="00266989"/>
    <w:rsid w:val="00295956"/>
    <w:rsid w:val="002D2D9C"/>
    <w:rsid w:val="002F462C"/>
    <w:rsid w:val="00310F41"/>
    <w:rsid w:val="003451D0"/>
    <w:rsid w:val="003638CA"/>
    <w:rsid w:val="00387738"/>
    <w:rsid w:val="00387EA1"/>
    <w:rsid w:val="003B77E2"/>
    <w:rsid w:val="003C09AC"/>
    <w:rsid w:val="003F4DE5"/>
    <w:rsid w:val="004043F5"/>
    <w:rsid w:val="0043537E"/>
    <w:rsid w:val="00493F2B"/>
    <w:rsid w:val="004D30F5"/>
    <w:rsid w:val="004D4034"/>
    <w:rsid w:val="004E349B"/>
    <w:rsid w:val="004F1FB8"/>
    <w:rsid w:val="004F599B"/>
    <w:rsid w:val="004F637B"/>
    <w:rsid w:val="00513605"/>
    <w:rsid w:val="005618DB"/>
    <w:rsid w:val="00562E50"/>
    <w:rsid w:val="005754D2"/>
    <w:rsid w:val="00590471"/>
    <w:rsid w:val="005A420F"/>
    <w:rsid w:val="00601F3F"/>
    <w:rsid w:val="00611B82"/>
    <w:rsid w:val="006414DE"/>
    <w:rsid w:val="006416A7"/>
    <w:rsid w:val="00651F99"/>
    <w:rsid w:val="00653AFB"/>
    <w:rsid w:val="00684367"/>
    <w:rsid w:val="006F30B2"/>
    <w:rsid w:val="00713619"/>
    <w:rsid w:val="007320AA"/>
    <w:rsid w:val="00746DA0"/>
    <w:rsid w:val="00765105"/>
    <w:rsid w:val="00765828"/>
    <w:rsid w:val="0078092D"/>
    <w:rsid w:val="00794986"/>
    <w:rsid w:val="0079504F"/>
    <w:rsid w:val="007B133E"/>
    <w:rsid w:val="007E6255"/>
    <w:rsid w:val="007F1B2A"/>
    <w:rsid w:val="007F38B8"/>
    <w:rsid w:val="007F4AC2"/>
    <w:rsid w:val="00806B08"/>
    <w:rsid w:val="0080738A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9038ED"/>
    <w:rsid w:val="0091251C"/>
    <w:rsid w:val="00951D7B"/>
    <w:rsid w:val="00957913"/>
    <w:rsid w:val="009C4307"/>
    <w:rsid w:val="009D5DEB"/>
    <w:rsid w:val="009E178B"/>
    <w:rsid w:val="009F07AC"/>
    <w:rsid w:val="00A17C8A"/>
    <w:rsid w:val="00A44F25"/>
    <w:rsid w:val="00AB7E5C"/>
    <w:rsid w:val="00AF5CFE"/>
    <w:rsid w:val="00B06A52"/>
    <w:rsid w:val="00B246C5"/>
    <w:rsid w:val="00B32517"/>
    <w:rsid w:val="00B456A9"/>
    <w:rsid w:val="00B61FBE"/>
    <w:rsid w:val="00B856DA"/>
    <w:rsid w:val="00BC005C"/>
    <w:rsid w:val="00BC28BA"/>
    <w:rsid w:val="00BE01B4"/>
    <w:rsid w:val="00BE77CC"/>
    <w:rsid w:val="00C02956"/>
    <w:rsid w:val="00C74C35"/>
    <w:rsid w:val="00C74E0E"/>
    <w:rsid w:val="00C97CC6"/>
    <w:rsid w:val="00CB61B9"/>
    <w:rsid w:val="00CD24A4"/>
    <w:rsid w:val="00CD4B40"/>
    <w:rsid w:val="00CE612E"/>
    <w:rsid w:val="00CF0C1C"/>
    <w:rsid w:val="00CF5CF7"/>
    <w:rsid w:val="00D2201D"/>
    <w:rsid w:val="00D87CA0"/>
    <w:rsid w:val="00DB2972"/>
    <w:rsid w:val="00DB6728"/>
    <w:rsid w:val="00DC6BC6"/>
    <w:rsid w:val="00DC6F1B"/>
    <w:rsid w:val="00DD36F2"/>
    <w:rsid w:val="00DE07E9"/>
    <w:rsid w:val="00DE3B94"/>
    <w:rsid w:val="00DE748D"/>
    <w:rsid w:val="00E12B4E"/>
    <w:rsid w:val="00E16A0F"/>
    <w:rsid w:val="00E2083E"/>
    <w:rsid w:val="00E2193D"/>
    <w:rsid w:val="00E21E37"/>
    <w:rsid w:val="00E36D7D"/>
    <w:rsid w:val="00E51991"/>
    <w:rsid w:val="00E53619"/>
    <w:rsid w:val="00E67C6E"/>
    <w:rsid w:val="00E83FDE"/>
    <w:rsid w:val="00EE2804"/>
    <w:rsid w:val="00F30D70"/>
    <w:rsid w:val="00F62E7B"/>
    <w:rsid w:val="00F659B7"/>
    <w:rsid w:val="00F76FBE"/>
    <w:rsid w:val="00F83AED"/>
    <w:rsid w:val="00FB6CAE"/>
    <w:rsid w:val="00FC5C25"/>
    <w:rsid w:val="00FD08B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025E-8B0D-494B-B35E-815E836B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Eduardo Lacerda Rocha Santos</cp:lastModifiedBy>
  <cp:revision>4</cp:revision>
  <cp:lastPrinted>2022-06-06T14:36:00Z</cp:lastPrinted>
  <dcterms:created xsi:type="dcterms:W3CDTF">2022-06-06T13:30:00Z</dcterms:created>
  <dcterms:modified xsi:type="dcterms:W3CDTF">2022-06-06T14:36:00Z</dcterms:modified>
</cp:coreProperties>
</file>