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8ED" w:rsidRDefault="00046892">
      <w:pPr>
        <w:spacing w:after="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REQUERIMENTO Nº.                /2023.</w:t>
      </w:r>
    </w:p>
    <w:p w:rsidR="006848ED" w:rsidRDefault="006848ED">
      <w:pPr>
        <w:spacing w:before="280" w:after="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48ED" w:rsidRDefault="00046892">
      <w:pPr>
        <w:spacing w:before="280" w:after="2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6848ED" w:rsidRDefault="006848ED">
      <w:p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8ED" w:rsidRDefault="006848ED">
      <w:pPr>
        <w:spacing w:before="280" w:after="2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8ED" w:rsidRDefault="00046892">
      <w:pPr>
        <w:spacing w:before="280" w:after="280" w:line="240" w:lineRule="auto"/>
        <w:ind w:left="39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Requer a Vossa Excelência, em regime de urgência, o envio de expediente ao Senhor Governador do Estado do Tocantins Wanderlei Barbosa, por intermédio da Secretaria de Estado da Administração e da Secretaria de Estado do Trabalho e do Desenvolvimento Social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solicitando a possibilidade de amortização das dívidas dos servidores públicos estaduais àqueles créditos com o Estado do Tocantins sobre o passivo de progressões e data-base, além dos reajustes de salários dos servidores públicos no importe de 25% (vint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e cinco) decorrente do julgamento da Ação Direta de Inconstitucionalidade nº 4013 pelo Supremo Tribunal Federal.</w:t>
      </w:r>
    </w:p>
    <w:p w:rsidR="006848ED" w:rsidRDefault="006848ED">
      <w:pPr>
        <w:spacing w:before="280" w:after="28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6848ED" w:rsidRDefault="00046892">
      <w:pPr>
        <w:spacing w:before="280" w:after="28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Deputado que o presente subscreve, vem, nos termos regimentais desta Augusta Casa de Leis, após anuência do Plenário, requerer à Vossa Exc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elência, em regime de urgência, o envio de expediente ao Senhor Governador do Estado do Tocantins Wanderlei Barbosa, por intermédio da Secretaria de Estado da Administração e Secretaria de Estado do Trabalho e do Desenvolvimento Social, solicitando a possi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bilidade de amortização das dívidas dos servidores públicos estaduais àqueles créditos com o Estado do Tocantins sobre o passivo de progressões e data-base, além dos reajustes de salários dos servidores públicos no importe de 25% (vinte e cinco) decorrente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julgamento da Ação Direta de Inconstitucionalidade nº 4013 pelo Supremo Tribunal Federal.</w:t>
      </w:r>
    </w:p>
    <w:p w:rsidR="006848ED" w:rsidRDefault="00046892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JUSTIFICATIVA</w:t>
      </w:r>
    </w:p>
    <w:p w:rsidR="006848ED" w:rsidRDefault="00046892">
      <w:pPr>
        <w:spacing w:before="280" w:after="28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julgamento da Ação Direta de Inconstitucionalidade nº 4013 tramitada no Supremo Tribunal Federal, e transitada em julgado aos 07 de fevereiro de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023, julgou procedente para declarar a inconstitucionalidade do artigo 2º da Lei Estadual nº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1.866/2007 e do artigo 2º da Lei Estadual nº 1.868/2007 que revogava os aumentos concedidos aos salários dos servidores públicos do Estado do Tocantins.</w:t>
      </w:r>
    </w:p>
    <w:p w:rsidR="006848ED" w:rsidRDefault="00046892">
      <w:pPr>
        <w:spacing w:before="280" w:after="28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razão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trânsito em julgado do Acórdão do Pretório Excelso, e através de solicitação realizada por esta Augusta Casa de Leis, o Governo do Estado do Tocantins determinou a criação de um Comitê Executivo para elaborar e fazer um plano de ação para cumprir a decis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ão na ADI nº 4013.</w:t>
      </w:r>
    </w:p>
    <w:p w:rsidR="006848ED" w:rsidRDefault="00046892">
      <w:pPr>
        <w:spacing w:before="280" w:after="28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Decreto nº 6.591, de 1º de março de 2023, publicado no Diário Oficial do Estado nº 6280 institui o comitê executivo para:</w:t>
      </w:r>
    </w:p>
    <w:p w:rsidR="006848ED" w:rsidRDefault="00046892">
      <w:pPr>
        <w:spacing w:before="280" w:after="28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- proceder à realização de estudos, ao levantamento de dados e à produção de relatórios aptos a auxiliarem na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omposição da análise que subsidiará as providências governamentais acerca da demanda;</w:t>
      </w:r>
    </w:p>
    <w:p w:rsidR="006848ED" w:rsidRDefault="00046892">
      <w:pPr>
        <w:spacing w:before="280" w:after="280" w:line="240" w:lineRule="auto"/>
        <w:ind w:left="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 - avaliar o alcance da Decisão quanto aos servidores abrangidos.</w:t>
      </w:r>
    </w:p>
    <w:p w:rsidR="006848ED" w:rsidRDefault="00046892">
      <w:pPr>
        <w:spacing w:before="280" w:after="28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Deste modo, e com o pensamento em mente ao servidor público estadual, solicita-se ao Poder Executivo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ncluir a possibilidade de amortização das dívidas dos servidores públicos junto ao Banco do Empreendedor – anteriormente denominado como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Prodivino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-, e o próprio programa de Crédito Consignado, deduzido sobre os créditos que o Estado do  Tocantins detém 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 funcionalismo público, como o pagamento sobre o passivo das progressões e data-base, assim como aos servidores públicos que eventualmente detenham o reajuste dos 25% (vinte e cinco por cento) do salário decorrente do julgamento da ADI nº 4013.</w:t>
      </w:r>
    </w:p>
    <w:p w:rsidR="006848ED" w:rsidRDefault="00046892">
      <w:pPr>
        <w:spacing w:before="280" w:after="28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Banco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Empreendedor foi criado em 1996 e tem como missão de fomento da geração de emprego e renda por meio de viabilização de financiamento direcionados a atividades produtivas e prestação de serviços, bem como oferecer assistência financeira ao servidor públi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 estadual.</w:t>
      </w:r>
    </w:p>
    <w:p w:rsidR="006848ED" w:rsidRDefault="00046892">
      <w:pPr>
        <w:spacing w:before="280" w:after="28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que pese esta linha de financiamento tenha uma taxa de juros mínima e acessível ao servidor público estadual, há um índice de inadimplemento que faz o Governo do Estado do Tocantins organizar ações negociais de renúncia parcial de juros mor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atórios e multa destes mutuários em atraso.</w:t>
      </w:r>
    </w:p>
    <w:p w:rsidR="006848ED" w:rsidRDefault="00046892">
      <w:pPr>
        <w:spacing w:before="280" w:after="28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própria Lei Estadual nº 3.901, de 31 de março de 2022, a qual dispõe sobre o Plano de Gestão Plurianual de Despesa com Pessoal prevê a possibilidade de amortização de passivos dos servidos públicos civis e mili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tares sobre a concessão da data-base e das progressões horizontais e verticais (art. 2º da Lei nº 3.901/2022)</w:t>
      </w:r>
    </w:p>
    <w:p w:rsidR="006848ED" w:rsidRDefault="00046892">
      <w:pPr>
        <w:spacing w:before="280" w:after="28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Pelo exposto, justifica-se, desse modo, a urgência e a apresentação deste requerimento, que, atendendo os requisitos regimentais, solicita ao Governo do Estado do Tocantins a possibilidade de amortização das dívidas dos servidores públicos estaduais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àquele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créditos com o Estado do Tocantins sobre o passivo de progressões e data-base, além dos reajustes de salários dos servidores públicos no importe de 25% (vinte e cinco) decorrente do julgamento da Ação Direta de Inconstitucionalidade nº 4013 pelo Supremo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Tribunal Federal.</w:t>
      </w:r>
    </w:p>
    <w:p w:rsidR="006848ED" w:rsidRDefault="00046892">
      <w:pPr>
        <w:spacing w:before="280" w:after="28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Sala das Sessões</w:t>
      </w:r>
      <w:r>
        <w:rPr>
          <w:rFonts w:ascii="Times New Roman" w:eastAsia="Times New Roman" w:hAnsi="Times New Roman" w:cs="Times New Roman"/>
          <w:sz w:val="24"/>
          <w:szCs w:val="24"/>
        </w:rPr>
        <w:t>, aos 17 dias do mês de abril de 2023.</w:t>
      </w:r>
    </w:p>
    <w:p w:rsidR="006848ED" w:rsidRDefault="006848ED">
      <w:pPr>
        <w:spacing w:before="280" w:after="28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48ED" w:rsidRDefault="006848ED">
      <w:pPr>
        <w:spacing w:before="280" w:after="28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48ED" w:rsidRDefault="00046892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Eduardo </w:t>
      </w:r>
      <w:proofErr w:type="spellStart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Mantoan</w:t>
      </w:r>
      <w:proofErr w:type="spellEnd"/>
    </w:p>
    <w:p w:rsidR="006848ED" w:rsidRDefault="00046892">
      <w:pPr>
        <w:spacing w:before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Deputado Estadual</w:t>
      </w:r>
    </w:p>
    <w:sectPr w:rsidR="006848ED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892" w:rsidRDefault="00046892">
      <w:pPr>
        <w:spacing w:after="0" w:line="240" w:lineRule="auto"/>
      </w:pPr>
      <w:r>
        <w:separator/>
      </w:r>
    </w:p>
  </w:endnote>
  <w:endnote w:type="continuationSeparator" w:id="0">
    <w:p w:rsidR="00046892" w:rsidRDefault="0004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892" w:rsidRDefault="00046892">
      <w:pPr>
        <w:spacing w:after="0" w:line="240" w:lineRule="auto"/>
      </w:pPr>
      <w:r>
        <w:separator/>
      </w:r>
    </w:p>
  </w:footnote>
  <w:footnote w:type="continuationSeparator" w:id="0">
    <w:p w:rsidR="00046892" w:rsidRDefault="0004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8ED" w:rsidRDefault="000468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>
          <wp:extent cx="2317750" cy="14351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7750" cy="143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ED"/>
    <w:rsid w:val="00046892"/>
    <w:rsid w:val="004968CA"/>
    <w:rsid w:val="0068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EDBC3-6B93-43E2-A2EE-B3BE12E3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Ferreira Sodre</dc:creator>
  <cp:lastModifiedBy>Leila Ferreira Sodre</cp:lastModifiedBy>
  <cp:revision>2</cp:revision>
  <dcterms:created xsi:type="dcterms:W3CDTF">2023-04-18T11:32:00Z</dcterms:created>
  <dcterms:modified xsi:type="dcterms:W3CDTF">2023-04-18T11:32:00Z</dcterms:modified>
</cp:coreProperties>
</file>