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64" w:rsidRPr="00375362" w:rsidRDefault="00536D64" w:rsidP="00536D6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AA72BC2" wp14:editId="0A468C5E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D64" w:rsidRDefault="00536D64" w:rsidP="00536D6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536D64" w:rsidRPr="0059514F" w:rsidRDefault="00536D64" w:rsidP="00536D6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536D64" w:rsidRDefault="00536D64" w:rsidP="00536D64">
      <w:pPr>
        <w:rPr>
          <w:rFonts w:ascii="Arial" w:hAnsi="Arial" w:cs="Arial"/>
          <w:sz w:val="24"/>
          <w:szCs w:val="24"/>
        </w:rPr>
      </w:pPr>
    </w:p>
    <w:p w:rsidR="00536D64" w:rsidRDefault="00536D64" w:rsidP="00536D6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536D64" w:rsidRPr="00805D11" w:rsidRDefault="00536D64" w:rsidP="00536D64">
      <w:pPr>
        <w:rPr>
          <w:rFonts w:ascii="Arial" w:hAnsi="Arial" w:cs="Arial"/>
          <w:sz w:val="24"/>
          <w:szCs w:val="24"/>
        </w:rPr>
      </w:pPr>
    </w:p>
    <w:p w:rsidR="00536D64" w:rsidRPr="009F0E63" w:rsidRDefault="00536D64" w:rsidP="00536D64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da AGETO – Agência Tocantinense de Obras, </w:t>
      </w:r>
      <w:r w:rsidRPr="009F0E63">
        <w:rPr>
          <w:rFonts w:ascii="Arial" w:hAnsi="Arial" w:cs="Arial"/>
          <w:i/>
          <w:color w:val="000000"/>
          <w:sz w:val="24"/>
          <w:szCs w:val="24"/>
        </w:rPr>
        <w:t>solicitando a recuperação da TO-</w:t>
      </w:r>
      <w:r>
        <w:rPr>
          <w:rFonts w:ascii="Arial" w:hAnsi="Arial" w:cs="Arial"/>
          <w:i/>
          <w:color w:val="000000"/>
          <w:sz w:val="24"/>
          <w:szCs w:val="24"/>
        </w:rPr>
        <w:t>424, no trecho que liga o P.A. Retiro II, município de Filadélfia a Babaçulândia</w:t>
      </w:r>
      <w:r w:rsidR="0022215C">
        <w:rPr>
          <w:rFonts w:ascii="Arial" w:hAnsi="Arial" w:cs="Arial"/>
          <w:i/>
          <w:color w:val="000000"/>
          <w:sz w:val="24"/>
          <w:szCs w:val="24"/>
        </w:rPr>
        <w:t xml:space="preserve"> e ao P.A. Cana Brava</w:t>
      </w:r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536D64" w:rsidRDefault="00536D64" w:rsidP="00536D64">
      <w:pPr>
        <w:jc w:val="both"/>
        <w:rPr>
          <w:rFonts w:ascii="Arial" w:hAnsi="Arial" w:cs="Arial"/>
          <w:sz w:val="24"/>
          <w:szCs w:val="24"/>
        </w:rPr>
      </w:pPr>
    </w:p>
    <w:p w:rsidR="00536D64" w:rsidRPr="00536D64" w:rsidRDefault="00536D64" w:rsidP="00536D64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36D64">
        <w:rPr>
          <w:rFonts w:ascii="Arial" w:hAnsi="Arial" w:cs="Arial"/>
          <w:sz w:val="24"/>
          <w:szCs w:val="24"/>
        </w:rPr>
        <w:t xml:space="preserve">de expediente ao Senhor </w:t>
      </w:r>
      <w:r w:rsidRPr="00536D64">
        <w:rPr>
          <w:rFonts w:ascii="Arial" w:hAnsi="Arial" w:cs="Arial"/>
          <w:color w:val="000000"/>
          <w:sz w:val="24"/>
          <w:szCs w:val="24"/>
        </w:rPr>
        <w:t>Presidente da AGETO – Agência Tocantinense de Obras, solicitando a recuperação da TO-424, no trecho que liga o P.A. Retiro II, município de Filadélfia a Babaçulândia</w:t>
      </w:r>
      <w:r w:rsidR="0022215C">
        <w:rPr>
          <w:rFonts w:ascii="Arial" w:hAnsi="Arial" w:cs="Arial"/>
          <w:color w:val="000000"/>
          <w:sz w:val="24"/>
          <w:szCs w:val="24"/>
        </w:rPr>
        <w:t xml:space="preserve"> e ao P.A.</w:t>
      </w:r>
      <w:bookmarkStart w:id="0" w:name="_GoBack"/>
      <w:bookmarkEnd w:id="0"/>
      <w:r w:rsidR="0022215C">
        <w:rPr>
          <w:rFonts w:ascii="Arial" w:hAnsi="Arial" w:cs="Arial"/>
          <w:color w:val="000000"/>
          <w:sz w:val="24"/>
          <w:szCs w:val="24"/>
        </w:rPr>
        <w:t xml:space="preserve"> Cana Brava</w:t>
      </w:r>
      <w:r w:rsidRPr="00536D64">
        <w:rPr>
          <w:rFonts w:ascii="Arial" w:hAnsi="Arial" w:cs="Arial"/>
          <w:color w:val="000000"/>
          <w:sz w:val="24"/>
          <w:szCs w:val="24"/>
        </w:rPr>
        <w:t>.</w:t>
      </w:r>
    </w:p>
    <w:p w:rsidR="00536D64" w:rsidRPr="009F0E63" w:rsidRDefault="00536D64" w:rsidP="00536D6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36D64" w:rsidRPr="00C80C0A" w:rsidRDefault="00536D64" w:rsidP="00536D64">
      <w:pPr>
        <w:jc w:val="both"/>
        <w:rPr>
          <w:rFonts w:ascii="Arial" w:hAnsi="Arial" w:cs="Arial"/>
          <w:sz w:val="24"/>
          <w:szCs w:val="24"/>
        </w:rPr>
      </w:pPr>
    </w:p>
    <w:p w:rsidR="00536D64" w:rsidRDefault="00536D64" w:rsidP="00536D6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536D64" w:rsidRDefault="00536D64" w:rsidP="00536D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F0E63">
        <w:rPr>
          <w:rFonts w:ascii="Arial" w:hAnsi="Arial" w:cs="Arial"/>
          <w:color w:val="000000"/>
        </w:rPr>
        <w:t xml:space="preserve">A via é importante corredor de escoamento da produção, além de ser o único elo entre dezenas de famílias da zona rural com a zona urbana. Atualmente está em situação </w:t>
      </w:r>
      <w:r>
        <w:rPr>
          <w:rFonts w:ascii="Arial" w:hAnsi="Arial" w:cs="Arial"/>
          <w:color w:val="000000"/>
        </w:rPr>
        <w:t>de difícil tráfego de veículos.</w:t>
      </w:r>
    </w:p>
    <w:p w:rsidR="00536D64" w:rsidRDefault="00536D64" w:rsidP="00536D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36D64" w:rsidRPr="009F0E63" w:rsidRDefault="00536D64" w:rsidP="00536D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36D64" w:rsidRDefault="00536D64" w:rsidP="00536D6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536D64" w:rsidRDefault="00536D64" w:rsidP="00536D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83B249" wp14:editId="0A5B86F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D64" w:rsidRPr="009F0E63" w:rsidRDefault="00536D64" w:rsidP="00536D64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536D64" w:rsidRPr="009F0E63" w:rsidRDefault="00536D64" w:rsidP="00536D64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C41775"/>
    <w:sectPr w:rsidR="00FB60A0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64"/>
    <w:rsid w:val="0003059A"/>
    <w:rsid w:val="0022215C"/>
    <w:rsid w:val="004E7EE3"/>
    <w:rsid w:val="00536D64"/>
    <w:rsid w:val="00C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0A56-B356-4D5E-ABE6-FF45858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64"/>
  </w:style>
  <w:style w:type="paragraph" w:styleId="NormalWeb">
    <w:name w:val="Normal (Web)"/>
    <w:basedOn w:val="Normal"/>
    <w:uiPriority w:val="99"/>
    <w:semiHidden/>
    <w:unhideWhenUsed/>
    <w:rsid w:val="0053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2023-08-15T13:47:00Z</dcterms:created>
  <dcterms:modified xsi:type="dcterms:W3CDTF">2023-08-15T14:17:00Z</dcterms:modified>
</cp:coreProperties>
</file>