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46" w:rsidRPr="00150A46" w:rsidRDefault="00150A46" w:rsidP="00150A46">
      <w:pPr>
        <w:pStyle w:val="NormalWeb"/>
        <w:jc w:val="both"/>
      </w:pPr>
      <w:r w:rsidRPr="00110C5D">
        <w:rPr>
          <w:b/>
          <w:bCs/>
        </w:rPr>
        <w:t xml:space="preserve">PROJETO DE LEI N° </w:t>
      </w:r>
    </w:p>
    <w:p w:rsidR="001A3657" w:rsidRPr="00EE1714" w:rsidRDefault="001A3657" w:rsidP="001A3657">
      <w:pPr>
        <w:pStyle w:val="NormalWeb"/>
        <w:ind w:left="4139" w:right="-57"/>
        <w:jc w:val="both"/>
        <w:rPr>
          <w:i/>
        </w:rPr>
      </w:pPr>
      <w:proofErr w:type="spellStart"/>
      <w:r w:rsidRPr="00EE1714">
        <w:rPr>
          <w:i/>
        </w:rPr>
        <w:t>Dispõe</w:t>
      </w:r>
      <w:proofErr w:type="spellEnd"/>
      <w:r w:rsidRPr="00EE1714">
        <w:rPr>
          <w:i/>
        </w:rPr>
        <w:t xml:space="preserve"> sobre a </w:t>
      </w:r>
      <w:proofErr w:type="spellStart"/>
      <w:r w:rsidRPr="00EE1714">
        <w:rPr>
          <w:i/>
        </w:rPr>
        <w:t>instalação</w:t>
      </w:r>
      <w:proofErr w:type="spellEnd"/>
      <w:r w:rsidRPr="00EE1714">
        <w:rPr>
          <w:i/>
        </w:rPr>
        <w:t xml:space="preserve"> em </w:t>
      </w:r>
      <w:proofErr w:type="spellStart"/>
      <w:r w:rsidRPr="00EE1714">
        <w:rPr>
          <w:i/>
        </w:rPr>
        <w:t>praças</w:t>
      </w:r>
      <w:proofErr w:type="spellEnd"/>
      <w:r w:rsidRPr="00EE1714">
        <w:rPr>
          <w:i/>
        </w:rPr>
        <w:t xml:space="preserve">, parques </w:t>
      </w:r>
      <w:proofErr w:type="spellStart"/>
      <w:r w:rsidRPr="00EE1714">
        <w:rPr>
          <w:i/>
        </w:rPr>
        <w:t>públicos</w:t>
      </w:r>
      <w:proofErr w:type="spellEnd"/>
      <w:r w:rsidRPr="00EE1714">
        <w:rPr>
          <w:i/>
        </w:rPr>
        <w:t xml:space="preserve">, clubes e </w:t>
      </w:r>
      <w:proofErr w:type="spellStart"/>
      <w:r w:rsidRPr="00EE1714">
        <w:rPr>
          <w:i/>
        </w:rPr>
        <w:t>condomínios</w:t>
      </w:r>
      <w:proofErr w:type="spellEnd"/>
      <w:r w:rsidRPr="00EE1714">
        <w:rPr>
          <w:i/>
        </w:rPr>
        <w:t xml:space="preserve"> um percentual </w:t>
      </w:r>
      <w:proofErr w:type="spellStart"/>
      <w:r w:rsidRPr="00EE1714">
        <w:rPr>
          <w:i/>
        </w:rPr>
        <w:t>mínimo</w:t>
      </w:r>
      <w:proofErr w:type="spellEnd"/>
      <w:r w:rsidRPr="00EE1714">
        <w:rPr>
          <w:i/>
        </w:rPr>
        <w:t xml:space="preserve"> de </w:t>
      </w:r>
      <w:r w:rsidR="00BA2C7A">
        <w:rPr>
          <w:i/>
        </w:rPr>
        <w:t>pelo menos 10</w:t>
      </w:r>
      <w:r w:rsidRPr="00EE1714">
        <w:rPr>
          <w:i/>
        </w:rPr>
        <w:t>% (</w:t>
      </w:r>
      <w:r w:rsidR="00BA2C7A">
        <w:rPr>
          <w:i/>
        </w:rPr>
        <w:t>dez</w:t>
      </w:r>
      <w:r w:rsidRPr="00EE1714">
        <w:rPr>
          <w:i/>
        </w:rPr>
        <w:t xml:space="preserve"> por cento) de brinquedos adaptados e equipamentos especialmente desenvolvidos para lazer e </w:t>
      </w:r>
      <w:proofErr w:type="spellStart"/>
      <w:r w:rsidRPr="00EE1714">
        <w:rPr>
          <w:i/>
        </w:rPr>
        <w:t>recreação</w:t>
      </w:r>
      <w:proofErr w:type="spellEnd"/>
      <w:r w:rsidRPr="00EE1714">
        <w:rPr>
          <w:i/>
        </w:rPr>
        <w:t xml:space="preserve"> de </w:t>
      </w:r>
      <w:proofErr w:type="spellStart"/>
      <w:r w:rsidRPr="00EE1714">
        <w:rPr>
          <w:i/>
        </w:rPr>
        <w:t>crianças</w:t>
      </w:r>
      <w:proofErr w:type="spellEnd"/>
      <w:r w:rsidRPr="00EE1714">
        <w:rPr>
          <w:i/>
        </w:rPr>
        <w:t xml:space="preserve"> com </w:t>
      </w:r>
      <w:proofErr w:type="spellStart"/>
      <w:r w:rsidRPr="00EE1714">
        <w:rPr>
          <w:i/>
        </w:rPr>
        <w:t>deficiência</w:t>
      </w:r>
      <w:proofErr w:type="spellEnd"/>
      <w:r w:rsidRPr="00EE1714">
        <w:rPr>
          <w:i/>
        </w:rPr>
        <w:t xml:space="preserve"> ou mobilidade reduzida, no </w:t>
      </w:r>
      <w:proofErr w:type="spellStart"/>
      <w:r w:rsidRPr="00EE1714">
        <w:rPr>
          <w:i/>
        </w:rPr>
        <w:t>âmbito</w:t>
      </w:r>
      <w:proofErr w:type="spellEnd"/>
      <w:r w:rsidRPr="00EE1714">
        <w:rPr>
          <w:i/>
        </w:rPr>
        <w:t xml:space="preserve"> do Estado do Tocant</w:t>
      </w:r>
      <w:r w:rsidR="00BA2C7A">
        <w:rPr>
          <w:i/>
        </w:rPr>
        <w:t xml:space="preserve">ins e dá outras </w:t>
      </w:r>
      <w:proofErr w:type="spellStart"/>
      <w:r w:rsidR="00BA2C7A">
        <w:rPr>
          <w:i/>
        </w:rPr>
        <w:t>providências</w:t>
      </w:r>
      <w:proofErr w:type="spellEnd"/>
      <w:r w:rsidR="00BA2C7A">
        <w:rPr>
          <w:i/>
        </w:rPr>
        <w:t>.</w:t>
      </w:r>
    </w:p>
    <w:p w:rsidR="00EE1714" w:rsidRPr="00EE1714" w:rsidRDefault="00EE1714" w:rsidP="00EE1714">
      <w:pPr>
        <w:pStyle w:val="NormalWeb"/>
        <w:jc w:val="center"/>
      </w:pPr>
    </w:p>
    <w:p w:rsidR="001A3657" w:rsidRPr="00150A46" w:rsidRDefault="001A3657" w:rsidP="00EE1714">
      <w:pPr>
        <w:pStyle w:val="NormalWeb"/>
        <w:jc w:val="center"/>
        <w:rPr>
          <w:b/>
        </w:rPr>
      </w:pPr>
      <w:r w:rsidRPr="00150A46">
        <w:rPr>
          <w:b/>
        </w:rPr>
        <w:t xml:space="preserve">A ASSEMBLEIA LEGISLATIVA DO ESTADO DO TOCANTINS </w:t>
      </w:r>
      <w:r w:rsidR="00EE1714" w:rsidRPr="00150A46">
        <w:rPr>
          <w:b/>
        </w:rPr>
        <w:t>decreta:</w:t>
      </w:r>
    </w:p>
    <w:p w:rsidR="005B39CA" w:rsidRDefault="00150A46" w:rsidP="001A3657">
      <w:pPr>
        <w:pStyle w:val="NormalWeb"/>
        <w:jc w:val="both"/>
      </w:pPr>
      <w:r>
        <w:t>Art.</w:t>
      </w:r>
      <w:r w:rsidR="001A3657" w:rsidRPr="00EE1714">
        <w:t xml:space="preserve">1º Fica estabelecido que do total de equipamentos instalados para lazer e </w:t>
      </w:r>
      <w:proofErr w:type="spellStart"/>
      <w:r w:rsidR="001A3657" w:rsidRPr="00EE1714">
        <w:t>recreação</w:t>
      </w:r>
      <w:proofErr w:type="spellEnd"/>
      <w:r w:rsidR="001A3657" w:rsidRPr="00EE1714">
        <w:t xml:space="preserve"> de </w:t>
      </w:r>
      <w:proofErr w:type="spellStart"/>
      <w:r w:rsidR="001A3657" w:rsidRPr="00EE1714">
        <w:t>crianças</w:t>
      </w:r>
      <w:proofErr w:type="spellEnd"/>
      <w:r w:rsidR="001A3657" w:rsidRPr="00EE1714">
        <w:t xml:space="preserve"> em </w:t>
      </w:r>
      <w:proofErr w:type="spellStart"/>
      <w:r w:rsidR="001A3657" w:rsidRPr="00EE1714">
        <w:t>praças</w:t>
      </w:r>
      <w:proofErr w:type="spellEnd"/>
      <w:r w:rsidR="001A3657" w:rsidRPr="00EE1714">
        <w:t xml:space="preserve">, parques </w:t>
      </w:r>
      <w:proofErr w:type="spellStart"/>
      <w:r w:rsidR="001A3657" w:rsidRPr="00EE1714">
        <w:t>públicos</w:t>
      </w:r>
      <w:proofErr w:type="spellEnd"/>
      <w:r w:rsidR="001A3657" w:rsidRPr="00EE1714">
        <w:t xml:space="preserve">, clubes e </w:t>
      </w:r>
      <w:proofErr w:type="spellStart"/>
      <w:r w:rsidR="001A3657" w:rsidRPr="00EE1714">
        <w:t>condomínios</w:t>
      </w:r>
      <w:proofErr w:type="spellEnd"/>
      <w:r w:rsidR="001A3657" w:rsidRPr="00EE1714">
        <w:t xml:space="preserve">, seja destinado um percentual </w:t>
      </w:r>
      <w:proofErr w:type="spellStart"/>
      <w:r w:rsidR="001A3657" w:rsidRPr="00EE1714">
        <w:t>mínimo</w:t>
      </w:r>
      <w:proofErr w:type="spellEnd"/>
      <w:r w:rsidR="001A3657" w:rsidRPr="00EE1714">
        <w:t xml:space="preserve"> de </w:t>
      </w:r>
      <w:r w:rsidR="00BA2C7A">
        <w:t>pelo menos 10</w:t>
      </w:r>
      <w:r w:rsidR="001A3657" w:rsidRPr="00EE1714">
        <w:t>% (</w:t>
      </w:r>
      <w:r w:rsidR="00BA2C7A">
        <w:t>dez</w:t>
      </w:r>
      <w:r w:rsidR="001A3657" w:rsidRPr="00EE1714">
        <w:t xml:space="preserve"> por cento) de brinquedos adaptados e equipamentos especialmente desenvolvidos para </w:t>
      </w:r>
      <w:proofErr w:type="spellStart"/>
      <w:r w:rsidR="001A3657" w:rsidRPr="00EE1714">
        <w:t>crianças</w:t>
      </w:r>
      <w:proofErr w:type="spellEnd"/>
      <w:r w:rsidR="001A3657" w:rsidRPr="00EE1714">
        <w:t xml:space="preserve"> com </w:t>
      </w:r>
      <w:proofErr w:type="spellStart"/>
      <w:r w:rsidR="001A3657" w:rsidRPr="00EE1714">
        <w:t>deficiência</w:t>
      </w:r>
      <w:proofErr w:type="spellEnd"/>
      <w:r w:rsidR="001A3657" w:rsidRPr="00EE1714">
        <w:t xml:space="preserve"> ou mobilidade reduzida no </w:t>
      </w:r>
      <w:proofErr w:type="spellStart"/>
      <w:r w:rsidR="001A3657" w:rsidRPr="00EE1714">
        <w:t>âmbito</w:t>
      </w:r>
      <w:proofErr w:type="spellEnd"/>
      <w:r w:rsidR="001A3657" w:rsidRPr="00EE1714">
        <w:t xml:space="preserve"> do Estado do Tocantins, visando sua </w:t>
      </w:r>
      <w:proofErr w:type="spellStart"/>
      <w:r w:rsidR="001A3657" w:rsidRPr="00EE1714">
        <w:t>integração</w:t>
      </w:r>
      <w:proofErr w:type="spellEnd"/>
      <w:r w:rsidR="001A3657" w:rsidRPr="00EE1714">
        <w:t xml:space="preserve"> com outras </w:t>
      </w:r>
      <w:proofErr w:type="spellStart"/>
      <w:r w:rsidR="001A3657" w:rsidRPr="00EE1714">
        <w:t>crianças</w:t>
      </w:r>
      <w:proofErr w:type="spellEnd"/>
      <w:r w:rsidR="001A3657" w:rsidRPr="00EE1714">
        <w:t xml:space="preserve"> e </w:t>
      </w:r>
      <w:proofErr w:type="spellStart"/>
      <w:r w:rsidR="001A3657" w:rsidRPr="00EE1714">
        <w:t>inclusão</w:t>
      </w:r>
      <w:proofErr w:type="spellEnd"/>
      <w:r w:rsidR="001A3657" w:rsidRPr="00EE1714">
        <w:t xml:space="preserve"> social. </w:t>
      </w:r>
    </w:p>
    <w:p w:rsidR="001A3657" w:rsidRPr="00EE1714" w:rsidRDefault="00150A46" w:rsidP="001A3657">
      <w:pPr>
        <w:pStyle w:val="NormalWeb"/>
        <w:jc w:val="both"/>
      </w:pPr>
      <w:r>
        <w:t>Art.</w:t>
      </w:r>
      <w:r w:rsidR="001A3657" w:rsidRPr="00EE1714">
        <w:t xml:space="preserve">2º As estruturas de acessibilidade para atender as pessoas com </w:t>
      </w:r>
      <w:proofErr w:type="spellStart"/>
      <w:r w:rsidR="001A3657" w:rsidRPr="00EE1714">
        <w:t>deficiência</w:t>
      </w:r>
      <w:proofErr w:type="spellEnd"/>
      <w:r w:rsidR="001A3657" w:rsidRPr="00EE1714">
        <w:t xml:space="preserve"> n</w:t>
      </w:r>
      <w:r w:rsidR="005B39CA">
        <w:t>os locais descritos no artigo 1º</w:t>
      </w:r>
      <w:r w:rsidR="001A3657" w:rsidRPr="00EE1714">
        <w:t xml:space="preserve"> </w:t>
      </w:r>
      <w:proofErr w:type="spellStart"/>
      <w:r w:rsidR="001A3657" w:rsidRPr="00EE1714">
        <w:t>deverão</w:t>
      </w:r>
      <w:proofErr w:type="spellEnd"/>
      <w:r w:rsidR="001A3657" w:rsidRPr="00EE1714">
        <w:t xml:space="preserve"> atender </w:t>
      </w:r>
      <w:r w:rsidR="005B39CA">
        <w:t>a</w:t>
      </w:r>
      <w:r w:rsidR="001A3657" w:rsidRPr="00EE1714">
        <w:t xml:space="preserve">os </w:t>
      </w:r>
      <w:proofErr w:type="spellStart"/>
      <w:r w:rsidR="001A3657" w:rsidRPr="00EE1714">
        <w:t>padrões</w:t>
      </w:r>
      <w:proofErr w:type="spellEnd"/>
      <w:r w:rsidR="001A3657" w:rsidRPr="00EE1714">
        <w:t xml:space="preserve"> da </w:t>
      </w:r>
      <w:proofErr w:type="spellStart"/>
      <w:r w:rsidR="001A3657" w:rsidRPr="00EE1714">
        <w:t>Associação</w:t>
      </w:r>
      <w:proofErr w:type="spellEnd"/>
      <w:r w:rsidR="001A3657" w:rsidRPr="00EE1714">
        <w:t xml:space="preserve"> Brasileira de No</w:t>
      </w:r>
      <w:r w:rsidR="005B39CA">
        <w:t xml:space="preserve">rmas </w:t>
      </w:r>
      <w:proofErr w:type="spellStart"/>
      <w:r w:rsidR="005B39CA">
        <w:t>Técnicas</w:t>
      </w:r>
      <w:proofErr w:type="spellEnd"/>
      <w:r w:rsidR="005B39CA">
        <w:t xml:space="preserve"> – ABNT.</w:t>
      </w:r>
    </w:p>
    <w:p w:rsidR="001A3657" w:rsidRPr="00EE1714" w:rsidRDefault="001A3657" w:rsidP="001A3657">
      <w:pPr>
        <w:pStyle w:val="NormalWeb"/>
        <w:jc w:val="both"/>
      </w:pPr>
      <w:proofErr w:type="spellStart"/>
      <w:r w:rsidRPr="00150A46">
        <w:rPr>
          <w:i/>
        </w:rPr>
        <w:t>Parágrafo</w:t>
      </w:r>
      <w:proofErr w:type="spellEnd"/>
      <w:r w:rsidRPr="00150A46">
        <w:rPr>
          <w:i/>
        </w:rPr>
        <w:t xml:space="preserve"> </w:t>
      </w:r>
      <w:proofErr w:type="spellStart"/>
      <w:r w:rsidRPr="00150A46">
        <w:rPr>
          <w:i/>
        </w:rPr>
        <w:t>único</w:t>
      </w:r>
      <w:proofErr w:type="spellEnd"/>
      <w:r w:rsidRPr="00EE1714">
        <w:t xml:space="preserve">. Os locais mencionados na presente Lei </w:t>
      </w:r>
      <w:proofErr w:type="spellStart"/>
      <w:r w:rsidRPr="00EE1714">
        <w:t>deverão</w:t>
      </w:r>
      <w:proofErr w:type="spellEnd"/>
      <w:r w:rsidRPr="00EE1714">
        <w:t xml:space="preserve"> ser sinalizados com placas indicativas com a seguinte </w:t>
      </w:r>
      <w:proofErr w:type="spellStart"/>
      <w:r w:rsidRPr="00EE1714">
        <w:t>informação</w:t>
      </w:r>
      <w:proofErr w:type="spellEnd"/>
      <w:r w:rsidRPr="00EE1714">
        <w:t>: “</w:t>
      </w:r>
      <w:proofErr w:type="spellStart"/>
      <w:r w:rsidRPr="00EE1714">
        <w:t>Dispõe</w:t>
      </w:r>
      <w:proofErr w:type="spellEnd"/>
      <w:r w:rsidRPr="00EE1714">
        <w:t xml:space="preserve"> de brinquedos para </w:t>
      </w:r>
      <w:proofErr w:type="spellStart"/>
      <w:r w:rsidRPr="00EE1714">
        <w:t>crianças</w:t>
      </w:r>
      <w:proofErr w:type="spellEnd"/>
      <w:r w:rsidRPr="00EE1714">
        <w:t xml:space="preserve"> com </w:t>
      </w:r>
      <w:proofErr w:type="spellStart"/>
      <w:r w:rsidRPr="00EE1714">
        <w:t>deficiência</w:t>
      </w:r>
      <w:proofErr w:type="spellEnd"/>
      <w:r w:rsidRPr="00EE1714">
        <w:t xml:space="preserve"> ou com mobilidade reduzida”. </w:t>
      </w:r>
    </w:p>
    <w:p w:rsidR="001A3657" w:rsidRPr="00EE1714" w:rsidRDefault="00150A46" w:rsidP="001A3657">
      <w:pPr>
        <w:pStyle w:val="NormalWeb"/>
        <w:jc w:val="both"/>
      </w:pPr>
      <w:r>
        <w:t>Art.</w:t>
      </w:r>
      <w:r w:rsidR="001A3657" w:rsidRPr="00EE1714">
        <w:t xml:space="preserve">3º As </w:t>
      </w:r>
      <w:proofErr w:type="spellStart"/>
      <w:r w:rsidR="001A3657" w:rsidRPr="00EE1714">
        <w:t>praças</w:t>
      </w:r>
      <w:proofErr w:type="spellEnd"/>
      <w:r w:rsidR="001A3657" w:rsidRPr="00EE1714">
        <w:t xml:space="preserve">, parques e locais afins de que trata esta Lei, </w:t>
      </w:r>
      <w:proofErr w:type="spellStart"/>
      <w:r w:rsidR="001A3657" w:rsidRPr="00EE1714">
        <w:t>deverão</w:t>
      </w:r>
      <w:proofErr w:type="spellEnd"/>
      <w:r w:rsidR="001A3657" w:rsidRPr="00EE1714">
        <w:t xml:space="preserve"> contar com rampas de acesso para as pessoas com </w:t>
      </w:r>
      <w:proofErr w:type="spellStart"/>
      <w:r w:rsidR="001A3657" w:rsidRPr="00EE1714">
        <w:t>deficiência</w:t>
      </w:r>
      <w:proofErr w:type="spellEnd"/>
      <w:r w:rsidR="001A3657" w:rsidRPr="00EE1714">
        <w:t xml:space="preserve"> ou mobilidade reduzida. </w:t>
      </w:r>
    </w:p>
    <w:p w:rsidR="001A3657" w:rsidRPr="00EE1714" w:rsidRDefault="00150A46" w:rsidP="001A3657">
      <w:pPr>
        <w:pStyle w:val="NormalWeb"/>
        <w:jc w:val="both"/>
      </w:pPr>
      <w:r>
        <w:t xml:space="preserve">Art.4º </w:t>
      </w:r>
      <w:r w:rsidR="001A3657" w:rsidRPr="00EE1714">
        <w:t xml:space="preserve">As compras governamentais e a </w:t>
      </w:r>
      <w:proofErr w:type="spellStart"/>
      <w:r w:rsidR="001A3657" w:rsidRPr="00EE1714">
        <w:t>instalação</w:t>
      </w:r>
      <w:proofErr w:type="spellEnd"/>
      <w:r w:rsidR="001A3657" w:rsidRPr="00EE1714">
        <w:t xml:space="preserve"> de brinquedos infantis nas </w:t>
      </w:r>
      <w:proofErr w:type="spellStart"/>
      <w:r w:rsidR="001A3657" w:rsidRPr="00EE1714">
        <w:t>áreas</w:t>
      </w:r>
      <w:proofErr w:type="spellEnd"/>
      <w:r w:rsidR="001A3657" w:rsidRPr="00EE1714">
        <w:t xml:space="preserve"> </w:t>
      </w:r>
      <w:proofErr w:type="spellStart"/>
      <w:r w:rsidR="001A3657" w:rsidRPr="00EE1714">
        <w:t>públicas</w:t>
      </w:r>
      <w:proofErr w:type="spellEnd"/>
      <w:r w:rsidR="001A3657" w:rsidRPr="00EE1714">
        <w:t xml:space="preserve"> no </w:t>
      </w:r>
      <w:proofErr w:type="spellStart"/>
      <w:r w:rsidR="001A3657" w:rsidRPr="00EE1714">
        <w:t>âmbito</w:t>
      </w:r>
      <w:proofErr w:type="spellEnd"/>
      <w:r w:rsidR="001A3657" w:rsidRPr="00EE1714">
        <w:t xml:space="preserve"> do Estado do Tocantins, ficam </w:t>
      </w:r>
      <w:proofErr w:type="spellStart"/>
      <w:r w:rsidR="001A3657" w:rsidRPr="00EE1714">
        <w:t>obrigatórias</w:t>
      </w:r>
      <w:proofErr w:type="spellEnd"/>
      <w:r w:rsidR="001A3657" w:rsidRPr="00EE1714">
        <w:t xml:space="preserve"> dentro do percentual descrito no artigo 1o da presente Lei. </w:t>
      </w:r>
    </w:p>
    <w:p w:rsidR="00EE1714" w:rsidRDefault="00150A46" w:rsidP="001A3657">
      <w:pPr>
        <w:pStyle w:val="NormalWeb"/>
        <w:spacing w:before="240"/>
        <w:jc w:val="both"/>
      </w:pPr>
      <w:r>
        <w:t xml:space="preserve">Art.5º </w:t>
      </w:r>
      <w:r w:rsidR="001A3657" w:rsidRPr="00EE1714">
        <w:t xml:space="preserve">Esta Lei entra em vigor 120 (cento e vinte) dias após sua </w:t>
      </w:r>
      <w:proofErr w:type="spellStart"/>
      <w:r w:rsidR="001A3657" w:rsidRPr="00EE1714">
        <w:t>publicação</w:t>
      </w:r>
      <w:proofErr w:type="spellEnd"/>
      <w:r w:rsidR="001A3657" w:rsidRPr="00EE1714">
        <w:t>.</w:t>
      </w:r>
    </w:p>
    <w:p w:rsidR="00EE1714" w:rsidRPr="00EE1714" w:rsidRDefault="00EE1714" w:rsidP="00EE1714">
      <w:pPr>
        <w:pStyle w:val="NormalWeb"/>
        <w:spacing w:before="240"/>
        <w:jc w:val="center"/>
        <w:rPr>
          <w:b/>
        </w:rPr>
      </w:pPr>
      <w:r w:rsidRPr="00EE1714">
        <w:rPr>
          <w:b/>
        </w:rPr>
        <w:t>JUSTIFICATIVA</w:t>
      </w:r>
    </w:p>
    <w:p w:rsidR="001A3657" w:rsidRPr="00EE1714" w:rsidRDefault="001A3657" w:rsidP="005B39CA">
      <w:pPr>
        <w:pStyle w:val="NormalWeb"/>
        <w:ind w:firstLine="708"/>
        <w:jc w:val="both"/>
      </w:pPr>
      <w:r w:rsidRPr="00EE1714">
        <w:t>O presente Projeto d</w:t>
      </w:r>
      <w:r w:rsidR="00EE1714">
        <w:t xml:space="preserve">e Lei visa promover a equidade </w:t>
      </w:r>
      <w:r w:rsidRPr="00EE1714">
        <w:t xml:space="preserve">na quantidade dos brinquedos existentes nas </w:t>
      </w:r>
      <w:proofErr w:type="spellStart"/>
      <w:r w:rsidRPr="00EE1714">
        <w:t>praças</w:t>
      </w:r>
      <w:proofErr w:type="spellEnd"/>
      <w:r w:rsidRPr="00EE1714">
        <w:t xml:space="preserve">, parques, bem como qualquer local destinado ao lazer de pessoas </w:t>
      </w:r>
      <w:r w:rsidRPr="00EE1714">
        <w:lastRenderedPageBreak/>
        <w:t xml:space="preserve">com </w:t>
      </w:r>
      <w:proofErr w:type="spellStart"/>
      <w:r w:rsidRPr="00EE1714">
        <w:t>deficiência</w:t>
      </w:r>
      <w:proofErr w:type="spellEnd"/>
      <w:r w:rsidRPr="00EE1714">
        <w:t xml:space="preserve"> ou com mobilidade reduzida, SEJAM INCLUSIVOS e que atendam todas as </w:t>
      </w:r>
      <w:proofErr w:type="spellStart"/>
      <w:r w:rsidRPr="00EE1714">
        <w:t>crianças</w:t>
      </w:r>
      <w:proofErr w:type="spellEnd"/>
      <w:r w:rsidRPr="00EE1714">
        <w:t xml:space="preserve">, sem e com necessidades especiais. </w:t>
      </w:r>
    </w:p>
    <w:p w:rsidR="001A3657" w:rsidRPr="00EE1714" w:rsidRDefault="001A3657" w:rsidP="00EE1714">
      <w:pPr>
        <w:pStyle w:val="NormalWeb"/>
        <w:ind w:firstLine="708"/>
        <w:jc w:val="both"/>
      </w:pPr>
      <w:r w:rsidRPr="00EE1714">
        <w:t xml:space="preserve">A </w:t>
      </w:r>
      <w:proofErr w:type="spellStart"/>
      <w:r w:rsidRPr="00EE1714">
        <w:t>criação</w:t>
      </w:r>
      <w:proofErr w:type="spellEnd"/>
      <w:r w:rsidRPr="00EE1714">
        <w:t xml:space="preserve"> deste Projeto beneficiará muitas </w:t>
      </w:r>
      <w:proofErr w:type="spellStart"/>
      <w:r w:rsidRPr="00EE1714">
        <w:t>crianças</w:t>
      </w:r>
      <w:proofErr w:type="spellEnd"/>
      <w:r w:rsidRPr="00EE1714">
        <w:t xml:space="preserve"> de nosso Estado. Estudos apontam que o ato de brincar traz diversos </w:t>
      </w:r>
      <w:proofErr w:type="spellStart"/>
      <w:r w:rsidRPr="00EE1714">
        <w:t>benefícios</w:t>
      </w:r>
      <w:proofErr w:type="spellEnd"/>
      <w:r w:rsidRPr="00EE1714">
        <w:t xml:space="preserve"> para as </w:t>
      </w:r>
      <w:proofErr w:type="spellStart"/>
      <w:r w:rsidRPr="00EE1714">
        <w:t>crianças</w:t>
      </w:r>
      <w:proofErr w:type="spellEnd"/>
      <w:r w:rsidRPr="00EE1714">
        <w:t xml:space="preserve">, dentre elas permite o autoconhecimento, estimula as </w:t>
      </w:r>
      <w:proofErr w:type="spellStart"/>
      <w:r w:rsidRPr="00EE1714">
        <w:t>competências</w:t>
      </w:r>
      <w:proofErr w:type="spellEnd"/>
      <w:r w:rsidRPr="00EE1714">
        <w:t xml:space="preserve">, gera </w:t>
      </w:r>
      <w:proofErr w:type="spellStart"/>
      <w:r w:rsidRPr="00EE1714">
        <w:t>resiliência</w:t>
      </w:r>
      <w:proofErr w:type="spellEnd"/>
      <w:r w:rsidRPr="00EE1714">
        <w:t xml:space="preserve">, melhora a </w:t>
      </w:r>
      <w:proofErr w:type="spellStart"/>
      <w:r w:rsidRPr="00EE1714">
        <w:t>atenção</w:t>
      </w:r>
      <w:proofErr w:type="spellEnd"/>
      <w:r w:rsidRPr="00EE1714">
        <w:t xml:space="preserve"> e </w:t>
      </w:r>
      <w:proofErr w:type="spellStart"/>
      <w:r w:rsidRPr="00EE1714">
        <w:t>concentração</w:t>
      </w:r>
      <w:proofErr w:type="spellEnd"/>
      <w:r w:rsidRPr="00EE1714">
        <w:t xml:space="preserve">, melhora a expressividade, incita à criatividade, desenvolve </w:t>
      </w:r>
      <w:proofErr w:type="spellStart"/>
      <w:r w:rsidRPr="00EE1714">
        <w:t>laços</w:t>
      </w:r>
      <w:proofErr w:type="spellEnd"/>
      <w:r w:rsidRPr="00EE1714">
        <w:t xml:space="preserve"> afetivos, aprende a viver em sociedade, melhora a </w:t>
      </w:r>
      <w:proofErr w:type="spellStart"/>
      <w:r w:rsidRPr="00EE1714">
        <w:t>saúde</w:t>
      </w:r>
      <w:proofErr w:type="spellEnd"/>
      <w:r w:rsidRPr="00EE1714">
        <w:t xml:space="preserve"> e muitos outros </w:t>
      </w:r>
      <w:proofErr w:type="spellStart"/>
      <w:r w:rsidRPr="00EE1714">
        <w:t>benefícios</w:t>
      </w:r>
      <w:proofErr w:type="spellEnd"/>
      <w:r w:rsidRPr="00EE1714">
        <w:t xml:space="preserve">. </w:t>
      </w:r>
    </w:p>
    <w:p w:rsidR="001A3657" w:rsidRPr="00EE1714" w:rsidRDefault="001A3657" w:rsidP="00EE1714">
      <w:pPr>
        <w:pStyle w:val="NormalWeb"/>
        <w:ind w:firstLine="708"/>
        <w:jc w:val="both"/>
      </w:pPr>
      <w:r w:rsidRPr="00EE1714">
        <w:t xml:space="preserve">Por isso dar o direito de brincar é fundamental no desenvolvimento de uma </w:t>
      </w:r>
      <w:proofErr w:type="spellStart"/>
      <w:r w:rsidRPr="00EE1714">
        <w:t>criança</w:t>
      </w:r>
      <w:proofErr w:type="spellEnd"/>
      <w:r w:rsidRPr="00EE1714">
        <w:t xml:space="preserve">. O ato de brincar é um direito garantido pelo Estatuto da </w:t>
      </w:r>
      <w:proofErr w:type="spellStart"/>
      <w:r w:rsidRPr="00EE1714">
        <w:t>Criança</w:t>
      </w:r>
      <w:proofErr w:type="spellEnd"/>
      <w:r w:rsidRPr="00EE1714">
        <w:t xml:space="preserve"> e do Adolescente em seu art. 16, IV, que estabelece que a </w:t>
      </w:r>
      <w:proofErr w:type="spellStart"/>
      <w:r w:rsidRPr="00EE1714">
        <w:t>criança</w:t>
      </w:r>
      <w:proofErr w:type="spellEnd"/>
      <w:r w:rsidRPr="00EE1714">
        <w:t xml:space="preserve"> tenha o direito a brincar, praticar esportes e divertir-se. Para que isso se torne eficaz é fundamental um ambiente adequado, onde se tenha </w:t>
      </w:r>
      <w:proofErr w:type="spellStart"/>
      <w:r w:rsidRPr="00EE1714">
        <w:t>segurança</w:t>
      </w:r>
      <w:proofErr w:type="spellEnd"/>
      <w:r w:rsidRPr="00EE1714">
        <w:t xml:space="preserve">, </w:t>
      </w:r>
      <w:proofErr w:type="spellStart"/>
      <w:r w:rsidRPr="00EE1714">
        <w:t>proteção</w:t>
      </w:r>
      <w:proofErr w:type="spellEnd"/>
      <w:r w:rsidRPr="00EE1714">
        <w:t xml:space="preserve"> e acessibilidade. </w:t>
      </w:r>
    </w:p>
    <w:p w:rsidR="001A3657" w:rsidRPr="00EE1714" w:rsidRDefault="001A3657" w:rsidP="00EE1714">
      <w:pPr>
        <w:pStyle w:val="NormalWeb"/>
        <w:ind w:firstLine="708"/>
        <w:jc w:val="both"/>
      </w:pPr>
      <w:r w:rsidRPr="00EE1714">
        <w:t xml:space="preserve">A </w:t>
      </w:r>
      <w:proofErr w:type="spellStart"/>
      <w:r w:rsidRPr="00EE1714">
        <w:t>Constituição</w:t>
      </w:r>
      <w:proofErr w:type="spellEnd"/>
      <w:r w:rsidRPr="00EE1714">
        <w:t xml:space="preserve"> F</w:t>
      </w:r>
      <w:r w:rsidR="00BA2C7A">
        <w:t>ederal de 1988, em seu artigo 6º</w:t>
      </w:r>
      <w:r w:rsidRPr="00EE1714">
        <w:t xml:space="preserve">, estabelece o lazer como direito social. (Há que se ressalvar que o Projeto em </w:t>
      </w:r>
      <w:proofErr w:type="spellStart"/>
      <w:r w:rsidRPr="00EE1714">
        <w:t>epígrafe</w:t>
      </w:r>
      <w:proofErr w:type="spellEnd"/>
      <w:r w:rsidRPr="00EE1714">
        <w:t xml:space="preserve"> </w:t>
      </w:r>
      <w:proofErr w:type="spellStart"/>
      <w:r w:rsidRPr="00EE1714">
        <w:t>contém</w:t>
      </w:r>
      <w:proofErr w:type="spellEnd"/>
      <w:r w:rsidRPr="00EE1714">
        <w:t xml:space="preserve"> a peculiaridade da </w:t>
      </w:r>
      <w:proofErr w:type="spellStart"/>
      <w:r w:rsidRPr="00EE1714">
        <w:t>atenção</w:t>
      </w:r>
      <w:proofErr w:type="spellEnd"/>
      <w:r w:rsidRPr="00EE1714">
        <w:t xml:space="preserve"> </w:t>
      </w:r>
      <w:proofErr w:type="spellStart"/>
      <w:r w:rsidRPr="00EE1714">
        <w:t>às</w:t>
      </w:r>
      <w:proofErr w:type="spellEnd"/>
      <w:r w:rsidRPr="00EE1714">
        <w:t xml:space="preserve"> </w:t>
      </w:r>
      <w:proofErr w:type="spellStart"/>
      <w:r w:rsidRPr="00EE1714">
        <w:t>crianças</w:t>
      </w:r>
      <w:proofErr w:type="spellEnd"/>
      <w:r w:rsidRPr="00EE1714">
        <w:t xml:space="preserve"> com </w:t>
      </w:r>
      <w:proofErr w:type="spellStart"/>
      <w:r w:rsidRPr="00EE1714">
        <w:t>deficiência</w:t>
      </w:r>
      <w:proofErr w:type="spellEnd"/>
      <w:r w:rsidRPr="00EE1714">
        <w:t xml:space="preserve"> em sintonia à </w:t>
      </w:r>
      <w:proofErr w:type="spellStart"/>
      <w:r w:rsidRPr="00EE1714">
        <w:t>Declaração</w:t>
      </w:r>
      <w:proofErr w:type="spellEnd"/>
      <w:r w:rsidRPr="00EE1714">
        <w:t xml:space="preserve"> Universal dos Direitos das Pessoas Deficientes) ONU, (1975), da qual o Brasil é </w:t>
      </w:r>
      <w:proofErr w:type="spellStart"/>
      <w:r w:rsidRPr="00EE1714">
        <w:t>signatário</w:t>
      </w:r>
      <w:proofErr w:type="spellEnd"/>
      <w:r w:rsidRPr="00EE1714">
        <w:t xml:space="preserve">, onde determina que as pessoas com </w:t>
      </w:r>
      <w:proofErr w:type="spellStart"/>
      <w:r w:rsidRPr="00EE1714">
        <w:t>deficiência</w:t>
      </w:r>
      <w:proofErr w:type="spellEnd"/>
      <w:r w:rsidRPr="00EE1714">
        <w:t xml:space="preserve"> tenham o direito inerente de respeito por sua dignidade humana, vez que qualquer que seja a origem, natureza e gravidade de sua </w:t>
      </w:r>
      <w:proofErr w:type="spellStart"/>
      <w:r w:rsidRPr="00EE1714">
        <w:t>deficiência</w:t>
      </w:r>
      <w:proofErr w:type="spellEnd"/>
      <w:r w:rsidRPr="00EE1714">
        <w:t xml:space="preserve">, tem os mesmos direitos fundamentais que seus </w:t>
      </w:r>
      <w:proofErr w:type="spellStart"/>
      <w:r w:rsidRPr="00EE1714">
        <w:t>concidadãos</w:t>
      </w:r>
      <w:proofErr w:type="spellEnd"/>
      <w:r w:rsidRPr="00EE1714">
        <w:t xml:space="preserve"> da mesma idade. </w:t>
      </w:r>
    </w:p>
    <w:p w:rsidR="001A3657" w:rsidRPr="00EE1714" w:rsidRDefault="001A3657" w:rsidP="00EE1714">
      <w:pPr>
        <w:pStyle w:val="NormalWeb"/>
        <w:ind w:firstLine="708"/>
        <w:jc w:val="both"/>
      </w:pPr>
      <w:r w:rsidRPr="00EE1714">
        <w:t xml:space="preserve">As pessoas com </w:t>
      </w:r>
      <w:proofErr w:type="spellStart"/>
      <w:r w:rsidRPr="00EE1714">
        <w:t>deficiência</w:t>
      </w:r>
      <w:proofErr w:type="spellEnd"/>
      <w:r w:rsidRPr="00EE1714">
        <w:t xml:space="preserve"> </w:t>
      </w:r>
      <w:proofErr w:type="spellStart"/>
      <w:r w:rsidRPr="00EE1714">
        <w:t>têm</w:t>
      </w:r>
      <w:proofErr w:type="spellEnd"/>
      <w:r w:rsidRPr="00EE1714">
        <w:t xml:space="preserve"> o direito de usufruir das </w:t>
      </w:r>
      <w:proofErr w:type="spellStart"/>
      <w:r w:rsidRPr="00EE1714">
        <w:t>praças</w:t>
      </w:r>
      <w:proofErr w:type="spellEnd"/>
      <w:r w:rsidRPr="00EE1714">
        <w:t xml:space="preserve"> e dos parques de </w:t>
      </w:r>
      <w:proofErr w:type="spellStart"/>
      <w:r w:rsidRPr="00EE1714">
        <w:t>diversões</w:t>
      </w:r>
      <w:proofErr w:type="spellEnd"/>
      <w:r w:rsidRPr="00EE1714">
        <w:t xml:space="preserve"> para exercer as atividades que lhes sejam permitidas. </w:t>
      </w:r>
      <w:proofErr w:type="spellStart"/>
      <w:r w:rsidRPr="00EE1714">
        <w:t>Porém</w:t>
      </w:r>
      <w:proofErr w:type="spellEnd"/>
      <w:r w:rsidRPr="00EE1714">
        <w:t xml:space="preserve">, devido </w:t>
      </w:r>
      <w:proofErr w:type="spellStart"/>
      <w:r w:rsidRPr="00EE1714">
        <w:t>às</w:t>
      </w:r>
      <w:proofErr w:type="spellEnd"/>
      <w:r w:rsidRPr="00EE1714">
        <w:t xml:space="preserve"> </w:t>
      </w:r>
      <w:proofErr w:type="spellStart"/>
      <w:r w:rsidRPr="00EE1714">
        <w:t>limitações</w:t>
      </w:r>
      <w:proofErr w:type="spellEnd"/>
      <w:r w:rsidRPr="00EE1714">
        <w:t xml:space="preserve"> de suas </w:t>
      </w:r>
      <w:proofErr w:type="spellStart"/>
      <w:r w:rsidRPr="00EE1714">
        <w:t>condições</w:t>
      </w:r>
      <w:proofErr w:type="spellEnd"/>
      <w:r w:rsidRPr="00EE1714">
        <w:t xml:space="preserve"> </w:t>
      </w:r>
      <w:proofErr w:type="spellStart"/>
      <w:r w:rsidRPr="00EE1714">
        <w:t>físicas</w:t>
      </w:r>
      <w:proofErr w:type="spellEnd"/>
      <w:r w:rsidRPr="00EE1714">
        <w:t xml:space="preserve"> ou mentais, essas pessoas </w:t>
      </w:r>
      <w:proofErr w:type="spellStart"/>
      <w:r w:rsidRPr="00EE1714">
        <w:t>são</w:t>
      </w:r>
      <w:proofErr w:type="spellEnd"/>
      <w:r w:rsidRPr="00EE1714">
        <w:t xml:space="preserve">, em muitos casos, </w:t>
      </w:r>
      <w:proofErr w:type="spellStart"/>
      <w:r w:rsidRPr="00EE1714">
        <w:t>excluídas</w:t>
      </w:r>
      <w:proofErr w:type="spellEnd"/>
      <w:r w:rsidRPr="00EE1714">
        <w:t xml:space="preserve">, do ponto de vista social, acabando por segregar o acesso e uso dos </w:t>
      </w:r>
      <w:proofErr w:type="spellStart"/>
      <w:r w:rsidRPr="00EE1714">
        <w:t>espaços</w:t>
      </w:r>
      <w:proofErr w:type="spellEnd"/>
      <w:r w:rsidRPr="00EE1714">
        <w:t xml:space="preserve">, </w:t>
      </w:r>
      <w:proofErr w:type="spellStart"/>
      <w:r w:rsidRPr="00EE1714">
        <w:t>não</w:t>
      </w:r>
      <w:proofErr w:type="spellEnd"/>
      <w:r w:rsidRPr="00EE1714">
        <w:t xml:space="preserve"> disponibilizando brinquedos e equipamentos para os deficientes. </w:t>
      </w:r>
    </w:p>
    <w:p w:rsidR="00EE1714" w:rsidRDefault="001A3657" w:rsidP="00EE1714">
      <w:pPr>
        <w:pStyle w:val="NormalWeb"/>
        <w:ind w:firstLine="708"/>
        <w:jc w:val="both"/>
      </w:pPr>
      <w:r w:rsidRPr="00EE1714">
        <w:t xml:space="preserve">A </w:t>
      </w:r>
      <w:proofErr w:type="spellStart"/>
      <w:r w:rsidRPr="00EE1714">
        <w:t>instalação</w:t>
      </w:r>
      <w:proofErr w:type="spellEnd"/>
      <w:r w:rsidRPr="00EE1714">
        <w:t xml:space="preserve"> de brinquedos adaptados nos parques de </w:t>
      </w:r>
      <w:proofErr w:type="spellStart"/>
      <w:r w:rsidRPr="00EE1714">
        <w:t>diversões</w:t>
      </w:r>
      <w:proofErr w:type="spellEnd"/>
      <w:r w:rsidRPr="00EE1714">
        <w:t xml:space="preserve"> e </w:t>
      </w:r>
      <w:proofErr w:type="spellStart"/>
      <w:r w:rsidRPr="00EE1714">
        <w:t>área</w:t>
      </w:r>
      <w:proofErr w:type="spellEnd"/>
      <w:r w:rsidRPr="00EE1714">
        <w:t xml:space="preserve"> de esporte e lazer, permitir que a </w:t>
      </w:r>
      <w:proofErr w:type="spellStart"/>
      <w:r w:rsidRPr="00EE1714">
        <w:t>criança</w:t>
      </w:r>
      <w:proofErr w:type="spellEnd"/>
      <w:r w:rsidRPr="00EE1714">
        <w:t xml:space="preserve"> com </w:t>
      </w:r>
      <w:proofErr w:type="spellStart"/>
      <w:r w:rsidRPr="00EE1714">
        <w:t>deficiência</w:t>
      </w:r>
      <w:proofErr w:type="spellEnd"/>
      <w:r w:rsidRPr="00EE1714">
        <w:t xml:space="preserve">, em geral mais </w:t>
      </w:r>
      <w:proofErr w:type="spellStart"/>
      <w:r w:rsidRPr="00EE1714">
        <w:t>retraída</w:t>
      </w:r>
      <w:proofErr w:type="spellEnd"/>
      <w:r w:rsidRPr="00EE1714">
        <w:t xml:space="preserve"> devido à </w:t>
      </w:r>
      <w:proofErr w:type="spellStart"/>
      <w:r w:rsidRPr="00EE1714">
        <w:t>dependência</w:t>
      </w:r>
      <w:proofErr w:type="spellEnd"/>
      <w:r w:rsidRPr="00EE1714">
        <w:t xml:space="preserve"> motora ou mental, desfrute do prazer de brincar possui efeito </w:t>
      </w:r>
      <w:proofErr w:type="spellStart"/>
      <w:r w:rsidRPr="00EE1714">
        <w:t>biológico</w:t>
      </w:r>
      <w:proofErr w:type="spellEnd"/>
      <w:r w:rsidRPr="00EE1714">
        <w:t xml:space="preserve"> e </w:t>
      </w:r>
      <w:proofErr w:type="spellStart"/>
      <w:r w:rsidRPr="00EE1714">
        <w:t>psíquico</w:t>
      </w:r>
      <w:proofErr w:type="spellEnd"/>
      <w:r w:rsidRPr="00EE1714">
        <w:t xml:space="preserve"> estimulante, contribuindo positivamente com o crescimento pessoal. Os lugares de uso </w:t>
      </w:r>
      <w:proofErr w:type="spellStart"/>
      <w:r w:rsidRPr="00EE1714">
        <w:t>público</w:t>
      </w:r>
      <w:proofErr w:type="spellEnd"/>
      <w:r w:rsidRPr="00EE1714">
        <w:t xml:space="preserve"> devem, de fato, possibilitar que estes locais possam ser acessados e frequentados indistintamente por todos os </w:t>
      </w:r>
      <w:proofErr w:type="spellStart"/>
      <w:r w:rsidRPr="00EE1714">
        <w:t>cidadãos</w:t>
      </w:r>
      <w:proofErr w:type="spellEnd"/>
      <w:r w:rsidRPr="00EE1714">
        <w:t xml:space="preserve">. </w:t>
      </w:r>
    </w:p>
    <w:p w:rsidR="001A3657" w:rsidRPr="00EE1714" w:rsidRDefault="001A3657" w:rsidP="00EE1714">
      <w:pPr>
        <w:pStyle w:val="NormalWeb"/>
        <w:ind w:firstLine="708"/>
        <w:jc w:val="both"/>
      </w:pPr>
      <w:r w:rsidRPr="00EE1714">
        <w:t xml:space="preserve">Neste sentido, o Projeto de Lei tem o intuito de ampliar o uso de </w:t>
      </w:r>
      <w:proofErr w:type="spellStart"/>
      <w:r w:rsidRPr="00EE1714">
        <w:t>praças</w:t>
      </w:r>
      <w:proofErr w:type="spellEnd"/>
      <w:r w:rsidRPr="00EE1714">
        <w:t xml:space="preserve"> e parques, por parte da </w:t>
      </w:r>
      <w:proofErr w:type="spellStart"/>
      <w:r w:rsidRPr="00EE1714">
        <w:t>Criança</w:t>
      </w:r>
      <w:proofErr w:type="spellEnd"/>
      <w:r w:rsidRPr="00EE1714">
        <w:t xml:space="preserve"> com </w:t>
      </w:r>
      <w:proofErr w:type="spellStart"/>
      <w:r w:rsidRPr="00EE1714">
        <w:t>Deficiência</w:t>
      </w:r>
      <w:proofErr w:type="spellEnd"/>
      <w:r w:rsidRPr="00EE1714">
        <w:t xml:space="preserve"> e/ou com Mobilidade Reduzida, mediante </w:t>
      </w:r>
      <w:proofErr w:type="spellStart"/>
      <w:r w:rsidRPr="00EE1714">
        <w:t>disponibilização</w:t>
      </w:r>
      <w:proofErr w:type="spellEnd"/>
      <w:r w:rsidRPr="00EE1714">
        <w:t xml:space="preserve"> de brinquedos </w:t>
      </w:r>
      <w:proofErr w:type="spellStart"/>
      <w:r w:rsidRPr="00EE1714">
        <w:t>acessíveis</w:t>
      </w:r>
      <w:proofErr w:type="spellEnd"/>
      <w:r w:rsidRPr="00EE1714">
        <w:t xml:space="preserve">, adaptados e desenvolvidos para o lazer e </w:t>
      </w:r>
      <w:proofErr w:type="spellStart"/>
      <w:r w:rsidRPr="00EE1714">
        <w:t>recreação</w:t>
      </w:r>
      <w:proofErr w:type="spellEnd"/>
      <w:r w:rsidRPr="00EE1714">
        <w:t xml:space="preserve"> dessas </w:t>
      </w:r>
      <w:proofErr w:type="spellStart"/>
      <w:r w:rsidRPr="00EE1714">
        <w:t>crianças</w:t>
      </w:r>
      <w:proofErr w:type="spellEnd"/>
      <w:r w:rsidRPr="00EE1714">
        <w:t xml:space="preserve">. </w:t>
      </w:r>
    </w:p>
    <w:p w:rsidR="001A3657" w:rsidRPr="00EE1714" w:rsidRDefault="001A3657" w:rsidP="00EE1714">
      <w:pPr>
        <w:pStyle w:val="NormalWeb"/>
        <w:ind w:firstLine="708"/>
        <w:jc w:val="both"/>
      </w:pPr>
      <w:r w:rsidRPr="00EE1714">
        <w:t xml:space="preserve">O Projeto em </w:t>
      </w:r>
      <w:proofErr w:type="spellStart"/>
      <w:r w:rsidRPr="00EE1714">
        <w:t>questão</w:t>
      </w:r>
      <w:proofErr w:type="spellEnd"/>
      <w:r w:rsidRPr="00EE1714">
        <w:t xml:space="preserve"> visa garantir a </w:t>
      </w:r>
      <w:proofErr w:type="spellStart"/>
      <w:r w:rsidRPr="00EE1714">
        <w:t>inclusão</w:t>
      </w:r>
      <w:proofErr w:type="spellEnd"/>
      <w:r w:rsidRPr="00EE1714">
        <w:t xml:space="preserve"> daqueles que, na maioria das vezes, </w:t>
      </w:r>
      <w:proofErr w:type="spellStart"/>
      <w:r w:rsidRPr="00EE1714">
        <w:t>são</w:t>
      </w:r>
      <w:proofErr w:type="spellEnd"/>
      <w:r w:rsidRPr="00EE1714">
        <w:t xml:space="preserve"> prejudicados por </w:t>
      </w:r>
      <w:proofErr w:type="spellStart"/>
      <w:r w:rsidRPr="00EE1714">
        <w:t>não</w:t>
      </w:r>
      <w:proofErr w:type="spellEnd"/>
      <w:r w:rsidRPr="00EE1714">
        <w:t xml:space="preserve"> contarem com </w:t>
      </w:r>
      <w:proofErr w:type="spellStart"/>
      <w:r w:rsidRPr="00EE1714">
        <w:t>espaços</w:t>
      </w:r>
      <w:proofErr w:type="spellEnd"/>
      <w:r w:rsidRPr="00EE1714">
        <w:t xml:space="preserve"> </w:t>
      </w:r>
      <w:proofErr w:type="spellStart"/>
      <w:r w:rsidRPr="00EE1714">
        <w:t>públicos</w:t>
      </w:r>
      <w:proofErr w:type="spellEnd"/>
      <w:r w:rsidRPr="00EE1714">
        <w:t xml:space="preserve"> adaptados, e outras garantias. </w:t>
      </w:r>
    </w:p>
    <w:p w:rsidR="001A3657" w:rsidRPr="00EE1714" w:rsidRDefault="001A3657" w:rsidP="00EE1714">
      <w:pPr>
        <w:pStyle w:val="NormalWeb"/>
        <w:ind w:firstLine="708"/>
        <w:jc w:val="both"/>
      </w:pPr>
      <w:r w:rsidRPr="00EE1714">
        <w:lastRenderedPageBreak/>
        <w:t xml:space="preserve">Nossa </w:t>
      </w:r>
      <w:proofErr w:type="spellStart"/>
      <w:r w:rsidRPr="00EE1714">
        <w:t>intenção</w:t>
      </w:r>
      <w:proofErr w:type="spellEnd"/>
      <w:r w:rsidRPr="00EE1714">
        <w:t xml:space="preserve"> é assegurar a acessibilidade ao lazer </w:t>
      </w:r>
      <w:proofErr w:type="spellStart"/>
      <w:r w:rsidRPr="00EE1714">
        <w:t>às</w:t>
      </w:r>
      <w:proofErr w:type="spellEnd"/>
      <w:r w:rsidRPr="00EE1714">
        <w:t xml:space="preserve"> </w:t>
      </w:r>
      <w:proofErr w:type="spellStart"/>
      <w:r w:rsidRPr="00EE1714">
        <w:t>crianças</w:t>
      </w:r>
      <w:proofErr w:type="spellEnd"/>
      <w:r w:rsidRPr="00EE1714">
        <w:t xml:space="preserve"> com </w:t>
      </w:r>
      <w:proofErr w:type="spellStart"/>
      <w:r w:rsidRPr="00EE1714">
        <w:t>deficiência</w:t>
      </w:r>
      <w:proofErr w:type="spellEnd"/>
      <w:r w:rsidRPr="00EE1714">
        <w:t xml:space="preserve"> ou mobilidade reduzida, haja vista que existe a </w:t>
      </w:r>
      <w:proofErr w:type="spellStart"/>
      <w:r w:rsidRPr="00EE1714">
        <w:t>Legislação</w:t>
      </w:r>
      <w:proofErr w:type="spellEnd"/>
      <w:r w:rsidRPr="00EE1714">
        <w:t xml:space="preserve"> Federal no 13.443, de 11 de maio de 2017, que </w:t>
      </w:r>
      <w:proofErr w:type="spellStart"/>
      <w:r w:rsidRPr="00EE1714">
        <w:t>preve</w:t>
      </w:r>
      <w:proofErr w:type="spellEnd"/>
      <w:r w:rsidRPr="00EE1714">
        <w:t xml:space="preserve">̂ o percentual de 5% (cinco por cento) dos brinquedos adaptados em locais </w:t>
      </w:r>
      <w:proofErr w:type="spellStart"/>
      <w:r w:rsidRPr="00EE1714">
        <w:t>públicos</w:t>
      </w:r>
      <w:proofErr w:type="spellEnd"/>
      <w:r w:rsidRPr="00EE1714">
        <w:t>, contribuindo para que nosso Estado comece a da</w:t>
      </w:r>
      <w:r w:rsidR="00BA2C7A">
        <w:t xml:space="preserve">r passos em busca da </w:t>
      </w:r>
      <w:proofErr w:type="spellStart"/>
      <w:r w:rsidR="00BA2C7A">
        <w:t>inclusão</w:t>
      </w:r>
      <w:proofErr w:type="spellEnd"/>
      <w:r w:rsidR="00BA2C7A">
        <w:t>.</w:t>
      </w:r>
    </w:p>
    <w:p w:rsidR="001A3657" w:rsidRPr="00EE1714" w:rsidRDefault="001A3657" w:rsidP="00EE1714">
      <w:pPr>
        <w:pStyle w:val="NormalWeb"/>
        <w:ind w:firstLine="708"/>
        <w:jc w:val="both"/>
      </w:pPr>
      <w:r w:rsidRPr="00EE1714">
        <w:t xml:space="preserve">É importante lembrar que todas as </w:t>
      </w:r>
      <w:proofErr w:type="spellStart"/>
      <w:r w:rsidRPr="00EE1714">
        <w:t>crianças</w:t>
      </w:r>
      <w:proofErr w:type="spellEnd"/>
      <w:r w:rsidRPr="00EE1714">
        <w:t xml:space="preserve"> gozam de direitos fundamentais inerentes à pessoa humana com </w:t>
      </w:r>
      <w:proofErr w:type="spellStart"/>
      <w:r w:rsidRPr="00EE1714">
        <w:t>proteção</w:t>
      </w:r>
      <w:proofErr w:type="spellEnd"/>
      <w:r w:rsidRPr="00EE1714">
        <w:t xml:space="preserve"> integral garantindo oportunidades e facilidades para seu desenvolvimento </w:t>
      </w:r>
      <w:proofErr w:type="spellStart"/>
      <w:r w:rsidRPr="00EE1714">
        <w:t>físico</w:t>
      </w:r>
      <w:proofErr w:type="spellEnd"/>
      <w:r w:rsidRPr="00EE1714">
        <w:t xml:space="preserve">, mental, moral, espiritual e social, sendo dever da </w:t>
      </w:r>
      <w:proofErr w:type="spellStart"/>
      <w:r w:rsidRPr="00EE1714">
        <w:t>família</w:t>
      </w:r>
      <w:proofErr w:type="spellEnd"/>
      <w:r w:rsidRPr="00EE1714">
        <w:t xml:space="preserve">, da comunidade, da sociedade e do PODER PÚBLICO assegurar, dentre outros, a </w:t>
      </w:r>
      <w:proofErr w:type="spellStart"/>
      <w:r w:rsidRPr="00EE1714">
        <w:t>realização</w:t>
      </w:r>
      <w:proofErr w:type="spellEnd"/>
      <w:r w:rsidRPr="00EE1714">
        <w:t xml:space="preserve"> do direito ao lazer e à </w:t>
      </w:r>
      <w:proofErr w:type="spellStart"/>
      <w:r w:rsidRPr="00EE1714">
        <w:t>convivência</w:t>
      </w:r>
      <w:proofErr w:type="spellEnd"/>
      <w:r w:rsidRPr="00EE1714">
        <w:t xml:space="preserve"> familiar e </w:t>
      </w:r>
      <w:proofErr w:type="spellStart"/>
      <w:r w:rsidRPr="00EE1714">
        <w:t>comunitária</w:t>
      </w:r>
      <w:proofErr w:type="spellEnd"/>
      <w:r w:rsidRPr="00EE1714">
        <w:t xml:space="preserve">, bem como à garantia do </w:t>
      </w:r>
      <w:proofErr w:type="spellStart"/>
      <w:r w:rsidRPr="00EE1714">
        <w:t>princípio</w:t>
      </w:r>
      <w:proofErr w:type="spellEnd"/>
      <w:r w:rsidRPr="00EE1714">
        <w:t xml:space="preserve"> constitucional da igualdade, onde TODOS SÃO IGUAIS PERANTE A LEI. </w:t>
      </w:r>
    </w:p>
    <w:p w:rsidR="001A3657" w:rsidRDefault="001A3657" w:rsidP="00EE1714">
      <w:pPr>
        <w:pStyle w:val="NormalWeb"/>
        <w:ind w:firstLine="708"/>
        <w:jc w:val="both"/>
      </w:pPr>
      <w:r w:rsidRPr="00EE1714">
        <w:t xml:space="preserve">Diante da urgente necessidade social neste Projeto, </w:t>
      </w:r>
      <w:proofErr w:type="spellStart"/>
      <w:r w:rsidRPr="00EE1714">
        <w:t>importância</w:t>
      </w:r>
      <w:proofErr w:type="spellEnd"/>
      <w:r w:rsidRPr="00EE1714">
        <w:t xml:space="preserve"> e os impactos positivos que garantirá, </w:t>
      </w:r>
      <w:proofErr w:type="spellStart"/>
      <w:r w:rsidRPr="00EE1714">
        <w:t>peço</w:t>
      </w:r>
      <w:proofErr w:type="spellEnd"/>
      <w:r w:rsidRPr="00EE1714">
        <w:t xml:space="preserve"> aos Nobres Pares o valoroso apoio para</w:t>
      </w:r>
      <w:r w:rsidR="00EE1714">
        <w:t xml:space="preserve"> sua </w:t>
      </w:r>
      <w:proofErr w:type="spellStart"/>
      <w:r w:rsidR="00EE1714">
        <w:t>aprovação</w:t>
      </w:r>
      <w:proofErr w:type="spellEnd"/>
      <w:r w:rsidR="00EE1714">
        <w:t>.</w:t>
      </w:r>
    </w:p>
    <w:p w:rsidR="005B39CA" w:rsidRDefault="005B39CA" w:rsidP="005B39C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B39CA" w:rsidRDefault="005B39CA" w:rsidP="005B39C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B39CA" w:rsidRPr="00110C5D" w:rsidRDefault="005B39CA" w:rsidP="005B39C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10C5D">
        <w:rPr>
          <w:rFonts w:ascii="Times New Roman" w:hAnsi="Times New Roman" w:cs="Times New Roman"/>
          <w:color w:val="000000"/>
          <w:shd w:val="clear" w:color="auto" w:fill="FFFFFF"/>
        </w:rPr>
        <w:t xml:space="preserve">Sala das Sessões, </w:t>
      </w:r>
      <w:r w:rsidR="00BA2C7A">
        <w:rPr>
          <w:rFonts w:ascii="Times New Roman" w:hAnsi="Times New Roman" w:cs="Times New Roman"/>
          <w:color w:val="000000"/>
          <w:shd w:val="clear" w:color="auto" w:fill="FFFFFF"/>
        </w:rPr>
        <w:t>16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de agosto</w:t>
      </w:r>
      <w:r w:rsidRPr="00110C5D">
        <w:rPr>
          <w:rFonts w:ascii="Times New Roman" w:hAnsi="Times New Roman" w:cs="Times New Roman"/>
          <w:color w:val="000000"/>
          <w:shd w:val="clear" w:color="auto" w:fill="FFFFFF"/>
        </w:rPr>
        <w:t xml:space="preserve"> de 2023.</w:t>
      </w:r>
    </w:p>
    <w:p w:rsidR="005B39CA" w:rsidRPr="00110C5D" w:rsidRDefault="005B39CA" w:rsidP="005B39C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B39CA" w:rsidRPr="00110C5D" w:rsidRDefault="005B39CA" w:rsidP="005B39CA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B39CA" w:rsidRPr="00110C5D" w:rsidRDefault="005B39CA" w:rsidP="005B39CA">
      <w:pPr>
        <w:jc w:val="center"/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:rsidR="005B39CA" w:rsidRPr="00110C5D" w:rsidRDefault="005B39CA" w:rsidP="005B39CA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B39CA" w:rsidRPr="00110C5D" w:rsidRDefault="005B39CA" w:rsidP="005B39CA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0C5D">
        <w:rPr>
          <w:rFonts w:ascii="Times New Roman" w:hAnsi="Times New Roman" w:cs="Times New Roman"/>
          <w:b/>
          <w:color w:val="000000"/>
          <w:shd w:val="clear" w:color="auto" w:fill="FFFFFF"/>
        </w:rPr>
        <w:t>JORGE FREDERICO</w:t>
      </w:r>
    </w:p>
    <w:p w:rsidR="005B39CA" w:rsidRPr="00110C5D" w:rsidRDefault="005B39CA" w:rsidP="005B39CA">
      <w:pPr>
        <w:jc w:val="center"/>
        <w:rPr>
          <w:rFonts w:ascii="Times New Roman" w:hAnsi="Times New Roman" w:cs="Times New Roman"/>
        </w:rPr>
      </w:pPr>
      <w:r w:rsidRPr="00110C5D">
        <w:rPr>
          <w:rFonts w:ascii="Times New Roman" w:hAnsi="Times New Roman" w:cs="Times New Roman"/>
          <w:color w:val="000000"/>
          <w:shd w:val="clear" w:color="auto" w:fill="FFFFFF"/>
        </w:rPr>
        <w:t>Deputado Estadual</w:t>
      </w:r>
    </w:p>
    <w:p w:rsidR="005B39CA" w:rsidRPr="00110C5D" w:rsidRDefault="005B39CA" w:rsidP="005B39CA">
      <w:pPr>
        <w:rPr>
          <w:rFonts w:ascii="Times New Roman" w:hAnsi="Times New Roman" w:cs="Times New Roman"/>
        </w:rPr>
      </w:pPr>
    </w:p>
    <w:p w:rsidR="005B39CA" w:rsidRPr="00110C5D" w:rsidRDefault="005B39CA" w:rsidP="005B39CA">
      <w:pPr>
        <w:jc w:val="both"/>
        <w:rPr>
          <w:rFonts w:ascii="Times New Roman" w:hAnsi="Times New Roman" w:cs="Times New Roman"/>
        </w:rPr>
      </w:pPr>
    </w:p>
    <w:p w:rsidR="00EE1714" w:rsidRDefault="00EE1714" w:rsidP="00EE1714">
      <w:pPr>
        <w:pStyle w:val="NormalWeb"/>
        <w:ind w:firstLine="708"/>
        <w:jc w:val="both"/>
      </w:pPr>
    </w:p>
    <w:p w:rsidR="00EE1714" w:rsidRPr="001A3657" w:rsidRDefault="00EE1714" w:rsidP="00EE1714">
      <w:pPr>
        <w:pStyle w:val="NormalWeb"/>
        <w:ind w:firstLine="708"/>
        <w:jc w:val="both"/>
        <w:rPr>
          <w:rFonts w:ascii="Calibri" w:hAnsi="Calibri" w:cs="Calibri"/>
        </w:rPr>
      </w:pPr>
    </w:p>
    <w:sectPr w:rsidR="00EE1714" w:rsidRPr="001A36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FF" w:rsidRDefault="00271AFF" w:rsidP="00150A46">
      <w:r>
        <w:separator/>
      </w:r>
    </w:p>
  </w:endnote>
  <w:endnote w:type="continuationSeparator" w:id="0">
    <w:p w:rsidR="00271AFF" w:rsidRDefault="00271AFF" w:rsidP="0015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FF" w:rsidRDefault="00271AFF" w:rsidP="00150A46">
      <w:r>
        <w:separator/>
      </w:r>
    </w:p>
  </w:footnote>
  <w:footnote w:type="continuationSeparator" w:id="0">
    <w:p w:rsidR="00271AFF" w:rsidRDefault="00271AFF" w:rsidP="0015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46" w:rsidRPr="00375362" w:rsidRDefault="00150A46" w:rsidP="00150A46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36B7A23E" wp14:editId="3DD7F73F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A46" w:rsidRDefault="00150A46" w:rsidP="00150A46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150A46" w:rsidRDefault="00150A46" w:rsidP="00150A46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150A46" w:rsidRDefault="00150A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57"/>
    <w:rsid w:val="000412E1"/>
    <w:rsid w:val="00150A46"/>
    <w:rsid w:val="001A3657"/>
    <w:rsid w:val="00271AFF"/>
    <w:rsid w:val="00491E8C"/>
    <w:rsid w:val="005B39CA"/>
    <w:rsid w:val="00BA2C7A"/>
    <w:rsid w:val="00E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CFD63-BD63-8E49-A11D-169864DC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6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0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A46"/>
  </w:style>
  <w:style w:type="paragraph" w:styleId="Rodap">
    <w:name w:val="footer"/>
    <w:basedOn w:val="Normal"/>
    <w:link w:val="RodapChar"/>
    <w:uiPriority w:val="99"/>
    <w:unhideWhenUsed/>
    <w:rsid w:val="00150A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A46"/>
  </w:style>
  <w:style w:type="paragraph" w:styleId="Textodebalo">
    <w:name w:val="Balloon Text"/>
    <w:basedOn w:val="Normal"/>
    <w:link w:val="TextodebaloChar"/>
    <w:uiPriority w:val="99"/>
    <w:semiHidden/>
    <w:unhideWhenUsed/>
    <w:rsid w:val="000412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2E387F-B1E6-4941-BC22-30855830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Andressa Borges Xavier</cp:lastModifiedBy>
  <cp:revision>3</cp:revision>
  <cp:lastPrinted>2023-08-02T17:46:00Z</cp:lastPrinted>
  <dcterms:created xsi:type="dcterms:W3CDTF">2023-08-02T17:47:00Z</dcterms:created>
  <dcterms:modified xsi:type="dcterms:W3CDTF">2023-08-16T13:39:00Z</dcterms:modified>
</cp:coreProperties>
</file>