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2C" w:rsidRPr="00CB3059" w:rsidRDefault="00EF342C" w:rsidP="00EF342C">
      <w:pPr>
        <w:pStyle w:val="NormalWeb"/>
        <w:jc w:val="both"/>
        <w:rPr>
          <w:b/>
          <w:color w:val="222222"/>
          <w:shd w:val="clear" w:color="auto" w:fill="FFFFFF"/>
        </w:rPr>
      </w:pPr>
      <w:r w:rsidRPr="00CB3059">
        <w:rPr>
          <w:b/>
          <w:color w:val="222222"/>
          <w:shd w:val="clear" w:color="auto" w:fill="FFFFFF"/>
        </w:rPr>
        <w:t>PROJETO DE LEI Nº</w:t>
      </w:r>
    </w:p>
    <w:p w:rsidR="00B95E73" w:rsidRDefault="00B95E73" w:rsidP="00B95E73">
      <w:pPr>
        <w:pStyle w:val="NormalWeb"/>
        <w:ind w:left="3540"/>
        <w:jc w:val="both"/>
        <w:rPr>
          <w:i/>
          <w:iCs/>
          <w:color w:val="222222"/>
          <w:shd w:val="clear" w:color="auto" w:fill="FFFFFF"/>
        </w:rPr>
      </w:pPr>
      <w:r w:rsidRPr="00B95E73">
        <w:rPr>
          <w:i/>
          <w:iCs/>
          <w:color w:val="222222"/>
          <w:shd w:val="clear" w:color="auto" w:fill="FFFFFF"/>
        </w:rPr>
        <w:t xml:space="preserve">Assegura aos recém-nascidos o direito ao </w:t>
      </w:r>
      <w:r w:rsidR="00461303">
        <w:rPr>
          <w:i/>
          <w:iCs/>
          <w:color w:val="222222"/>
          <w:shd w:val="clear" w:color="auto" w:fill="FFFFFF"/>
        </w:rPr>
        <w:t>t</w:t>
      </w:r>
      <w:r w:rsidRPr="00B95E73">
        <w:rPr>
          <w:i/>
          <w:iCs/>
          <w:color w:val="222222"/>
          <w:shd w:val="clear" w:color="auto" w:fill="FFFFFF"/>
        </w:rPr>
        <w:t>este para diagnóstico de fissura labiopalatal nas unidades integrantes do Sistema de Saúde do Estado do Tocantins.</w:t>
      </w:r>
    </w:p>
    <w:p w:rsidR="00B95E73" w:rsidRPr="00B95E73" w:rsidRDefault="00B95E73" w:rsidP="00B95E73">
      <w:pPr>
        <w:pStyle w:val="NormalWeb"/>
        <w:ind w:left="3540"/>
        <w:jc w:val="both"/>
        <w:rPr>
          <w:i/>
          <w:iCs/>
        </w:rPr>
      </w:pPr>
    </w:p>
    <w:p w:rsidR="00B95E73" w:rsidRPr="00237EAD" w:rsidRDefault="00B95E73" w:rsidP="00B95E73">
      <w:pPr>
        <w:pStyle w:val="NormalWeb"/>
        <w:jc w:val="center"/>
        <w:rPr>
          <w:b/>
        </w:rPr>
      </w:pPr>
      <w:r w:rsidRPr="00237EAD">
        <w:rPr>
          <w:b/>
        </w:rPr>
        <w:t>A ASSEMBLEIA LEGISLATIVA DO ESTADO DO TOCANTINS decreta:</w:t>
      </w:r>
    </w:p>
    <w:p w:rsidR="00B95E73" w:rsidRPr="00B95E73" w:rsidRDefault="00B95E73" w:rsidP="00B95E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95E73">
        <w:rPr>
          <w:b/>
          <w:bCs/>
          <w:color w:val="222222"/>
        </w:rPr>
        <w:t>Art.1º </w:t>
      </w:r>
      <w:r w:rsidRPr="00B95E73">
        <w:rPr>
          <w:color w:val="222222"/>
        </w:rPr>
        <w:t>É assegurado aos recém-nascidos o direito à realização d</w:t>
      </w:r>
      <w:r w:rsidR="00E87A97">
        <w:rPr>
          <w:color w:val="222222"/>
        </w:rPr>
        <w:t>e teste para diagnóstico de más-</w:t>
      </w:r>
      <w:r w:rsidRPr="00B95E73">
        <w:rPr>
          <w:color w:val="222222"/>
        </w:rPr>
        <w:t>formações congênitas de fissura labiopalatal, tanto no pré-natal, quanto após o nascimento na sala de parto, nas unidades inte</w:t>
      </w:r>
      <w:r w:rsidR="00E87A97">
        <w:rPr>
          <w:color w:val="222222"/>
        </w:rPr>
        <w:t>grantes do sistema de saúde do E</w:t>
      </w:r>
      <w:r w:rsidRPr="00B95E73">
        <w:rPr>
          <w:color w:val="222222"/>
        </w:rPr>
        <w:t>stado do Tocantins, públicas ou privadas.</w:t>
      </w:r>
    </w:p>
    <w:p w:rsidR="00B95E73" w:rsidRPr="00B95E73" w:rsidRDefault="00B95E73" w:rsidP="00B95E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B95E73" w:rsidRPr="00B95E73" w:rsidRDefault="00B95E73" w:rsidP="00B95E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95E73">
        <w:rPr>
          <w:b/>
          <w:bCs/>
          <w:color w:val="222222"/>
        </w:rPr>
        <w:t>§1º</w:t>
      </w:r>
      <w:r w:rsidRPr="00B95E73">
        <w:rPr>
          <w:color w:val="222222"/>
        </w:rPr>
        <w:t> Os profissionais de saúde devem informar à gestante e aos acompanhantes o resultado do teste de que trata o </w:t>
      </w:r>
      <w:r w:rsidRPr="00B95E73">
        <w:rPr>
          <w:i/>
          <w:iCs/>
          <w:color w:val="222222"/>
        </w:rPr>
        <w:t>caput</w:t>
      </w:r>
      <w:r w:rsidRPr="00B95E73">
        <w:rPr>
          <w:color w:val="222222"/>
        </w:rPr>
        <w:t>, além da importância do teste de fissura labiopalatal, orientando-os sobre o atendimento disponibilizado por órgãos públicos e outras entidades que poderão auxiliá-los no tratamento.</w:t>
      </w:r>
    </w:p>
    <w:p w:rsidR="00B95E73" w:rsidRPr="00B95E73" w:rsidRDefault="00B95E73" w:rsidP="00B95E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B95E73" w:rsidRPr="00B95E73" w:rsidRDefault="00B95E73" w:rsidP="00B95E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95E73">
        <w:rPr>
          <w:b/>
          <w:bCs/>
          <w:color w:val="222222"/>
        </w:rPr>
        <w:t>§2º</w:t>
      </w:r>
      <w:r w:rsidRPr="00B95E73">
        <w:rPr>
          <w:color w:val="222222"/>
        </w:rPr>
        <w:t> Os casos identificados devem ser encaminhados para acompanhamentos e procedimentos cirúrgicos corretivos nas unidades de referência de atendimento a fissurados.</w:t>
      </w:r>
    </w:p>
    <w:p w:rsidR="00B95E73" w:rsidRPr="00B95E73" w:rsidRDefault="00B95E73" w:rsidP="00B95E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B95E73" w:rsidRPr="00B95E73" w:rsidRDefault="00B95E73" w:rsidP="00B95E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95E73">
        <w:rPr>
          <w:b/>
          <w:bCs/>
          <w:color w:val="222222"/>
        </w:rPr>
        <w:t>§3º </w:t>
      </w:r>
      <w:r w:rsidRPr="00B95E73">
        <w:rPr>
          <w:color w:val="222222"/>
        </w:rPr>
        <w:t>As unidades integrantes do sistema de saúde do Tocantins, públicas ou privadas, devem notificar compulsoriamente à Secretaria d</w:t>
      </w:r>
      <w:r w:rsidR="00461303">
        <w:rPr>
          <w:color w:val="222222"/>
        </w:rPr>
        <w:t>a</w:t>
      </w:r>
      <w:r w:rsidRPr="00B95E73">
        <w:rPr>
          <w:color w:val="222222"/>
        </w:rPr>
        <w:t xml:space="preserve"> Saúde </w:t>
      </w:r>
      <w:r w:rsidR="00461303">
        <w:rPr>
          <w:color w:val="222222"/>
        </w:rPr>
        <w:t xml:space="preserve">do </w:t>
      </w:r>
      <w:r w:rsidR="00461303" w:rsidRPr="00B95E73">
        <w:rPr>
          <w:color w:val="222222"/>
        </w:rPr>
        <w:t xml:space="preserve">Estado </w:t>
      </w:r>
      <w:r w:rsidRPr="00B95E73">
        <w:rPr>
          <w:color w:val="222222"/>
        </w:rPr>
        <w:t>do Tocantins, os casos de nascimento de crianças com fissura labiopalatal.</w:t>
      </w:r>
    </w:p>
    <w:p w:rsidR="00B95E73" w:rsidRPr="00B95E73" w:rsidRDefault="00B95E73" w:rsidP="00B95E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B95E73" w:rsidRPr="00B95E73" w:rsidRDefault="00B95E73" w:rsidP="00B95E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95E73">
        <w:rPr>
          <w:b/>
          <w:bCs/>
          <w:color w:val="222222"/>
        </w:rPr>
        <w:t>Art.2º</w:t>
      </w:r>
      <w:r w:rsidRPr="00B95E73">
        <w:rPr>
          <w:color w:val="222222"/>
        </w:rPr>
        <w:t> O teste de fissura labiopalatal deverá ser realizado nos primeiros minutos de vida do bebê, juntamente com os demais exames já contemplados pelo Programa Nacional de Triagem Neonatal - PNTN, dentro da estrutura já existente no âmbito rede de saúde pública e privada do Estado do Tocantins</w:t>
      </w:r>
      <w:r w:rsidR="00461303">
        <w:rPr>
          <w:color w:val="222222"/>
        </w:rPr>
        <w:t>.</w:t>
      </w:r>
    </w:p>
    <w:p w:rsidR="00B95E73" w:rsidRPr="00B95E73" w:rsidRDefault="00B95E73" w:rsidP="00B95E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B95E73" w:rsidRPr="00B95E73" w:rsidRDefault="00B95E73" w:rsidP="00B95E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95E73">
        <w:rPr>
          <w:b/>
          <w:bCs/>
          <w:color w:val="222222"/>
        </w:rPr>
        <w:t>Art.3º</w:t>
      </w:r>
      <w:r w:rsidRPr="00B95E73">
        <w:rPr>
          <w:color w:val="222222"/>
        </w:rPr>
        <w:t xml:space="preserve"> Os </w:t>
      </w:r>
      <w:r w:rsidR="00E87A97">
        <w:rPr>
          <w:color w:val="222222"/>
        </w:rPr>
        <w:t>hospitais e maternidades do E</w:t>
      </w:r>
      <w:r w:rsidRPr="00B95E73">
        <w:rPr>
          <w:color w:val="222222"/>
        </w:rPr>
        <w:t>stado do Tocantins</w:t>
      </w:r>
      <w:r w:rsidR="00E87A97">
        <w:rPr>
          <w:color w:val="222222"/>
        </w:rPr>
        <w:t>,</w:t>
      </w:r>
      <w:r w:rsidR="00E87A97" w:rsidRPr="00B95E73">
        <w:rPr>
          <w:color w:val="222222"/>
        </w:rPr>
        <w:t xml:space="preserve"> quer</w:t>
      </w:r>
      <w:r w:rsidRPr="00B95E73">
        <w:rPr>
          <w:color w:val="222222"/>
        </w:rPr>
        <w:t xml:space="preserve"> da rede pública, quer da rede privada, devem realizar o teste de fissura labiopalatal e, de acordo com os testes de triagem neonatal, assegurados pelo Artigo 10, inciso III, da Lei Federal nº 8.069, de 13 de julho de 1990 - Estatuto da Criança e do Adolescente, na modalidade ampliada, em todas as crianças nascidas em suas dependências.</w:t>
      </w:r>
    </w:p>
    <w:p w:rsidR="00B95E73" w:rsidRPr="00B95E73" w:rsidRDefault="00B95E73" w:rsidP="00B95E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B95E73" w:rsidRPr="00B95E73" w:rsidRDefault="00B95E73" w:rsidP="00B95E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95E73">
        <w:rPr>
          <w:b/>
          <w:bCs/>
          <w:i/>
          <w:iCs/>
          <w:color w:val="222222"/>
        </w:rPr>
        <w:t>Parágrafo único.</w:t>
      </w:r>
      <w:r w:rsidRPr="00B95E73">
        <w:rPr>
          <w:color w:val="222222"/>
        </w:rPr>
        <w:t> O descumprimento das disposições desta Lei acarretará as cominações previstas no Artigo 229, da Lei Federal nº 8.069, de 13 de julho de 1990 - Estatuto da Criança e do Adolescente.</w:t>
      </w:r>
    </w:p>
    <w:p w:rsidR="00B95E73" w:rsidRPr="00B95E73" w:rsidRDefault="00B95E73" w:rsidP="00B95E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B95E73" w:rsidRPr="00B95E73" w:rsidRDefault="00B95E73" w:rsidP="00B95E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95E73">
        <w:rPr>
          <w:b/>
          <w:bCs/>
          <w:color w:val="222222"/>
        </w:rPr>
        <w:t>Art.4º</w:t>
      </w:r>
      <w:r w:rsidRPr="00B95E73">
        <w:rPr>
          <w:color w:val="222222"/>
        </w:rPr>
        <w:t xml:space="preserve"> Caberá à Secretaria da Saúde </w:t>
      </w:r>
      <w:r w:rsidR="00461303">
        <w:rPr>
          <w:color w:val="222222"/>
        </w:rPr>
        <w:t xml:space="preserve">do </w:t>
      </w:r>
      <w:r w:rsidR="00461303" w:rsidRPr="00B95E73">
        <w:rPr>
          <w:color w:val="222222"/>
        </w:rPr>
        <w:t xml:space="preserve">Estado </w:t>
      </w:r>
      <w:r w:rsidRPr="00B95E73">
        <w:rPr>
          <w:color w:val="222222"/>
        </w:rPr>
        <w:t>do Tocantins, pelos meios necessários, comunicar às unidades e instituições hospitalares integrantes do sistema de saúde, públicas e privadas, a existência desta Lei.</w:t>
      </w:r>
    </w:p>
    <w:p w:rsidR="00B95E73" w:rsidRDefault="00B95E73" w:rsidP="00B95E7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95E73" w:rsidRDefault="00B95E73" w:rsidP="00B95E7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UICTFontTextStyleEmphasizedBody" w:hAnsi="UICTFontTextStyleEmphasizedBody" w:cs="Arial"/>
          <w:b/>
          <w:bCs/>
          <w:color w:val="222222"/>
        </w:rPr>
        <w:t>Art.5º</w:t>
      </w:r>
      <w:r>
        <w:rPr>
          <w:rFonts w:ascii="UICTFontTextStyleBody" w:hAnsi="UICTFontTextStyleBody" w:cs="Arial"/>
          <w:color w:val="222222"/>
        </w:rPr>
        <w:t> Caberá ao Poder Executivo a regulamentação desta Lei.</w:t>
      </w:r>
    </w:p>
    <w:p w:rsidR="00B95E73" w:rsidRPr="00237EAD" w:rsidRDefault="00B95E73" w:rsidP="00B95E73">
      <w:pPr>
        <w:pStyle w:val="NormalWeb"/>
        <w:spacing w:before="240" w:line="360" w:lineRule="auto"/>
        <w:jc w:val="both"/>
      </w:pPr>
    </w:p>
    <w:p w:rsidR="00B95E73" w:rsidRPr="00237EAD" w:rsidRDefault="00B95E73" w:rsidP="00B95E73">
      <w:pPr>
        <w:pStyle w:val="NormalWeb"/>
        <w:spacing w:before="240"/>
        <w:jc w:val="center"/>
        <w:rPr>
          <w:b/>
        </w:rPr>
      </w:pPr>
      <w:r w:rsidRPr="00237EAD">
        <w:rPr>
          <w:b/>
        </w:rPr>
        <w:t>JUSTIFICATIVA</w:t>
      </w:r>
    </w:p>
    <w:p w:rsidR="00B95E73" w:rsidRPr="00B95E73" w:rsidRDefault="00B95E73" w:rsidP="00B95E7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B95E73">
        <w:rPr>
          <w:color w:val="222222"/>
        </w:rPr>
        <w:t>Oferecer o teste labiopalatal aos recém-nascidos via SUS no estado do Tocantins é crucial por várias razões. Primeiramente, o teste é fundamental para diagnosticar precocemente possíveis malformações craniofaciais, como a fissura labiopalatal, permitindo intervenções médicas oportunas que podem melhorar significativamente a qualidade de vida da criança. Além disso, a detecção precoce dessas condições permite o início imediato do tratamento, reduzindo complicações futuras e custos adicionais para o sistema de saúde. Ao disponibilizar esse teste via SUS, o Estado estará promovendo a equidade no acesso à saúde, garantindo que todas as crianças, independentemente de sua condição socioeconômica, tenham acesso a um diagnóstico precoce e tratamento adequado. Isso não apenas beneficia as famílias tocantinenses, mas também contribui para a construção de uma sociedade mais inclusiva e saudável.</w:t>
      </w:r>
    </w:p>
    <w:p w:rsidR="00B95E73" w:rsidRPr="00B95E73" w:rsidRDefault="00B95E73" w:rsidP="00B95E73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r w:rsidRPr="00B95E73">
        <w:rPr>
          <w:rFonts w:ascii="Times New Roman" w:eastAsia="Times New Roman" w:hAnsi="Times New Roman" w:cs="Times New Roman"/>
          <w:color w:val="222222"/>
          <w:lang w:eastAsia="pt-BR"/>
        </w:rPr>
        <w:t>Ante o exposto, conclamo os nobres Pares pela aprovação da presente propositura.</w:t>
      </w:r>
    </w:p>
    <w:p w:rsidR="00B95E73" w:rsidRPr="00237EAD" w:rsidRDefault="00B95E73" w:rsidP="00B95E73">
      <w:pPr>
        <w:rPr>
          <w:rFonts w:ascii="Times New Roman" w:hAnsi="Times New Roman" w:cs="Times New Roman"/>
        </w:rPr>
      </w:pPr>
    </w:p>
    <w:p w:rsidR="00B95E73" w:rsidRPr="00237EAD" w:rsidRDefault="00B95E73" w:rsidP="00B95E73">
      <w:pPr>
        <w:rPr>
          <w:rFonts w:ascii="Times New Roman" w:hAnsi="Times New Roman" w:cs="Times New Roman"/>
        </w:rPr>
      </w:pPr>
    </w:p>
    <w:p w:rsidR="00B95E73" w:rsidRPr="00237EAD" w:rsidRDefault="00B95E73" w:rsidP="00B95E7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37EAD">
        <w:rPr>
          <w:rFonts w:ascii="Times New Roman" w:hAnsi="Times New Roman" w:cs="Times New Roman"/>
          <w:color w:val="000000"/>
          <w:shd w:val="clear" w:color="auto" w:fill="FFFFFF"/>
        </w:rPr>
        <w:t xml:space="preserve">Sala das Sessões, </w:t>
      </w:r>
      <w:r w:rsidR="00D7548E">
        <w:rPr>
          <w:rFonts w:ascii="Times New Roman" w:hAnsi="Times New Roman" w:cs="Times New Roman"/>
          <w:color w:val="000000"/>
          <w:shd w:val="clear" w:color="auto" w:fill="FFFFFF"/>
        </w:rPr>
        <w:t>15 de outubro</w:t>
      </w:r>
      <w:r w:rsidRPr="00237EAD">
        <w:rPr>
          <w:rFonts w:ascii="Times New Roman" w:hAnsi="Times New Roman" w:cs="Times New Roman"/>
          <w:color w:val="000000"/>
          <w:shd w:val="clear" w:color="auto" w:fill="FFFFFF"/>
        </w:rPr>
        <w:t xml:space="preserve"> de 2024.</w:t>
      </w:r>
    </w:p>
    <w:p w:rsidR="00B95E73" w:rsidRPr="00237EAD" w:rsidRDefault="00B95E73" w:rsidP="00B95E7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95E73" w:rsidRPr="009172A8" w:rsidRDefault="00B95E73" w:rsidP="00B95E73">
      <w:pPr>
        <w:rPr>
          <w:rFonts w:ascii="Times New Roman" w:hAnsi="Times New Roman" w:cs="Times New Roman"/>
          <w:noProof/>
          <w:color w:val="000000"/>
          <w:shd w:val="clear" w:color="auto" w:fill="FFFFFF"/>
        </w:rPr>
      </w:pPr>
    </w:p>
    <w:p w:rsidR="00B95E73" w:rsidRPr="009172A8" w:rsidRDefault="00B95E73" w:rsidP="00B95E73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95E73" w:rsidRPr="009172A8" w:rsidRDefault="00B95E73" w:rsidP="00B95E73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172A8">
        <w:rPr>
          <w:rFonts w:ascii="Times New Roman" w:hAnsi="Times New Roman" w:cs="Times New Roman"/>
          <w:b/>
          <w:color w:val="000000"/>
          <w:shd w:val="clear" w:color="auto" w:fill="FFFFFF"/>
        </w:rPr>
        <w:t>JORGE FREDERICO</w:t>
      </w:r>
    </w:p>
    <w:p w:rsidR="00B95E73" w:rsidRPr="00396970" w:rsidRDefault="00B95E73" w:rsidP="00923629">
      <w:pPr>
        <w:jc w:val="center"/>
        <w:rPr>
          <w:rFonts w:ascii="Times New Roman" w:hAnsi="Times New Roman" w:cs="Times New Roman"/>
        </w:rPr>
      </w:pPr>
      <w:r w:rsidRPr="009172A8">
        <w:rPr>
          <w:rFonts w:ascii="Times New Roman" w:hAnsi="Times New Roman" w:cs="Times New Roman"/>
          <w:color w:val="000000"/>
          <w:shd w:val="clear" w:color="auto" w:fill="FFFFFF"/>
        </w:rPr>
        <w:t>Deputado Estadua</w:t>
      </w:r>
      <w:r w:rsidR="00923629">
        <w:rPr>
          <w:rFonts w:ascii="Times New Roman" w:hAnsi="Times New Roman" w:cs="Times New Roman"/>
          <w:color w:val="000000"/>
          <w:shd w:val="clear" w:color="auto" w:fill="FFFFFF"/>
        </w:rPr>
        <w:t>l</w:t>
      </w:r>
    </w:p>
    <w:p w:rsidR="00B95E73" w:rsidRDefault="00B95E73" w:rsidP="00B95E73"/>
    <w:p w:rsidR="00870428" w:rsidRDefault="00870428"/>
    <w:sectPr w:rsidR="00870428" w:rsidSect="00E006A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B48" w:rsidRDefault="00E64B48" w:rsidP="00B95E73">
      <w:r>
        <w:separator/>
      </w:r>
    </w:p>
  </w:endnote>
  <w:endnote w:type="continuationSeparator" w:id="1">
    <w:p w:rsidR="00E64B48" w:rsidRDefault="00E64B48" w:rsidP="00B9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CTFontTextStyleEmphasizedBody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ICTFontTextStyleBody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B48" w:rsidRDefault="00E64B48" w:rsidP="00B95E73">
      <w:r>
        <w:separator/>
      </w:r>
    </w:p>
  </w:footnote>
  <w:footnote w:type="continuationSeparator" w:id="1">
    <w:p w:rsidR="00E64B48" w:rsidRDefault="00E64B48" w:rsidP="00B95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73" w:rsidRPr="00375362" w:rsidRDefault="00B95E73" w:rsidP="00B95E73">
    <w:pPr>
      <w:pStyle w:val="Cabealho"/>
      <w:tabs>
        <w:tab w:val="left" w:pos="6440"/>
      </w:tabs>
      <w:jc w:val="center"/>
    </w:pPr>
    <w:r w:rsidRPr="00375362">
      <w:rPr>
        <w:noProof/>
        <w:lang w:eastAsia="pt-BR"/>
      </w:rPr>
      <w:drawing>
        <wp:inline distT="0" distB="0" distL="0" distR="0">
          <wp:extent cx="897711" cy="1009402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4576" t="21349" r="44069" b="19101"/>
                  <a:stretch>
                    <a:fillRect/>
                  </a:stretch>
                </pic:blipFill>
                <pic:spPr bwMode="auto">
                  <a:xfrm>
                    <a:off x="0" y="0"/>
                    <a:ext cx="901849" cy="101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5E73" w:rsidRDefault="00B95E73" w:rsidP="00B95E73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Estado do Tocantins</w:t>
    </w:r>
  </w:p>
  <w:p w:rsidR="00B95E73" w:rsidRDefault="00B95E73" w:rsidP="00B95E73">
    <w:pPr>
      <w:pStyle w:val="Cabealho"/>
      <w:jc w:val="center"/>
      <w:rPr>
        <w:rFonts w:ascii="Arial Black" w:hAnsi="Arial Black"/>
      </w:rPr>
    </w:pPr>
    <w:r w:rsidRPr="00993766">
      <w:rPr>
        <w:rFonts w:ascii="Arial Black" w:hAnsi="Arial Black"/>
      </w:rPr>
      <w:t>Poder Legislativo</w:t>
    </w:r>
  </w:p>
  <w:p w:rsidR="00B95E73" w:rsidRDefault="00B95E73">
    <w:pPr>
      <w:pStyle w:val="Cabealho"/>
    </w:pPr>
  </w:p>
  <w:p w:rsidR="00B95E73" w:rsidRDefault="00B95E7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E73"/>
    <w:rsid w:val="00166103"/>
    <w:rsid w:val="002864D8"/>
    <w:rsid w:val="00450604"/>
    <w:rsid w:val="00461303"/>
    <w:rsid w:val="00870428"/>
    <w:rsid w:val="00923629"/>
    <w:rsid w:val="00983F58"/>
    <w:rsid w:val="00B95E73"/>
    <w:rsid w:val="00BE3776"/>
    <w:rsid w:val="00CB3059"/>
    <w:rsid w:val="00D7548E"/>
    <w:rsid w:val="00E006A5"/>
    <w:rsid w:val="00E64B48"/>
    <w:rsid w:val="00E87A97"/>
    <w:rsid w:val="00EF342C"/>
    <w:rsid w:val="00F36E77"/>
    <w:rsid w:val="00F4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73"/>
    <w:pPr>
      <w:spacing w:after="0" w:line="240" w:lineRule="auto"/>
    </w:pPr>
    <w:rPr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5E73"/>
    <w:pPr>
      <w:tabs>
        <w:tab w:val="center" w:pos="4252"/>
        <w:tab w:val="right" w:pos="8504"/>
      </w:tabs>
    </w:pPr>
    <w:rPr>
      <w:kern w:val="2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95E73"/>
  </w:style>
  <w:style w:type="paragraph" w:styleId="Rodap">
    <w:name w:val="footer"/>
    <w:basedOn w:val="Normal"/>
    <w:link w:val="RodapChar"/>
    <w:uiPriority w:val="99"/>
    <w:unhideWhenUsed/>
    <w:rsid w:val="00B95E73"/>
    <w:pPr>
      <w:tabs>
        <w:tab w:val="center" w:pos="4252"/>
        <w:tab w:val="right" w:pos="8504"/>
      </w:tabs>
    </w:pPr>
    <w:rPr>
      <w:kern w:val="2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95E73"/>
  </w:style>
  <w:style w:type="paragraph" w:styleId="NormalWeb">
    <w:name w:val="Normal (Web)"/>
    <w:basedOn w:val="Normal"/>
    <w:uiPriority w:val="99"/>
    <w:semiHidden/>
    <w:unhideWhenUsed/>
    <w:rsid w:val="00B95E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6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629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6</cp:revision>
  <dcterms:created xsi:type="dcterms:W3CDTF">2024-05-08T12:03:00Z</dcterms:created>
  <dcterms:modified xsi:type="dcterms:W3CDTF">2024-10-17T14:25:00Z</dcterms:modified>
</cp:coreProperties>
</file>