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63" w:rsidRPr="00375362" w:rsidRDefault="00275163" w:rsidP="00275163">
      <w:pPr>
        <w:pStyle w:val="Cabealho"/>
        <w:tabs>
          <w:tab w:val="left" w:pos="6440"/>
        </w:tabs>
        <w:jc w:val="center"/>
      </w:pPr>
      <w:r w:rsidRPr="00375362">
        <w:rPr>
          <w:noProof/>
          <w:lang w:eastAsia="pt-BR"/>
        </w:rPr>
        <w:drawing>
          <wp:inline distT="0" distB="0" distL="0" distR="0">
            <wp:extent cx="897711" cy="1009402"/>
            <wp:effectExtent l="0" t="0" r="0" b="0"/>
            <wp:docPr id="2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4576" t="21349" r="44069" b="19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849" cy="1014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5163" w:rsidRDefault="00275163" w:rsidP="00275163">
      <w:pPr>
        <w:pStyle w:val="Cabealho"/>
        <w:jc w:val="center"/>
        <w:rPr>
          <w:rFonts w:ascii="Arial Black" w:hAnsi="Arial Black"/>
        </w:rPr>
      </w:pPr>
      <w:r w:rsidRPr="00993766">
        <w:rPr>
          <w:rFonts w:ascii="Arial Black" w:hAnsi="Arial Black"/>
        </w:rPr>
        <w:t>Estado do Tocantins</w:t>
      </w:r>
    </w:p>
    <w:p w:rsidR="00275163" w:rsidRPr="0059514F" w:rsidRDefault="00275163" w:rsidP="00275163">
      <w:pPr>
        <w:pStyle w:val="Cabealho"/>
        <w:jc w:val="center"/>
        <w:rPr>
          <w:rFonts w:ascii="Arial Black" w:hAnsi="Arial Black"/>
        </w:rPr>
      </w:pPr>
      <w:r w:rsidRPr="00993766">
        <w:rPr>
          <w:rFonts w:ascii="Arial Black" w:hAnsi="Arial Black"/>
        </w:rPr>
        <w:t>Poder Legislativo</w:t>
      </w:r>
    </w:p>
    <w:p w:rsidR="00275163" w:rsidRDefault="00275163" w:rsidP="00275163">
      <w:pPr>
        <w:rPr>
          <w:rFonts w:ascii="Arial" w:hAnsi="Arial" w:cs="Arial"/>
          <w:sz w:val="24"/>
          <w:szCs w:val="24"/>
        </w:rPr>
      </w:pPr>
    </w:p>
    <w:p w:rsidR="00275163" w:rsidRPr="00E422D9" w:rsidRDefault="00275163" w:rsidP="00275163">
      <w:pPr>
        <w:rPr>
          <w:rFonts w:ascii="Arial" w:hAnsi="Arial" w:cs="Arial"/>
        </w:rPr>
      </w:pPr>
      <w:r w:rsidRPr="00E422D9">
        <w:rPr>
          <w:rFonts w:ascii="Arial" w:hAnsi="Arial" w:cs="Arial"/>
        </w:rPr>
        <w:t>EXCELENTÍSSIMO SENHOR PRESIDENTE DA ASSEMBLEIA LEGISLATIVA DO ESTADO DO TOCANTINS.</w:t>
      </w:r>
    </w:p>
    <w:p w:rsidR="00275163" w:rsidRPr="002C405E" w:rsidRDefault="00275163" w:rsidP="00275163">
      <w:pPr>
        <w:shd w:val="clear" w:color="auto" w:fill="FFFFFF"/>
        <w:spacing w:line="240" w:lineRule="auto"/>
        <w:ind w:left="2124" w:firstLine="708"/>
        <w:jc w:val="both"/>
        <w:rPr>
          <w:rFonts w:ascii="Arial" w:eastAsia="Times New Roman" w:hAnsi="Arial" w:cs="Arial"/>
          <w:i/>
          <w:color w:val="000000"/>
          <w:lang w:eastAsia="pt-BR"/>
        </w:rPr>
      </w:pPr>
      <w:r w:rsidRPr="00275163">
        <w:rPr>
          <w:rFonts w:ascii="Arial" w:hAnsi="Arial" w:cs="Arial"/>
          <w:i/>
        </w:rPr>
        <w:t xml:space="preserve">Requer ao Presidente da </w:t>
      </w:r>
      <w:proofErr w:type="spellStart"/>
      <w:r w:rsidRPr="00275163">
        <w:rPr>
          <w:rFonts w:ascii="Arial" w:hAnsi="Arial" w:cs="Arial"/>
          <w:i/>
        </w:rPr>
        <w:t>Assembleia</w:t>
      </w:r>
      <w:proofErr w:type="spellEnd"/>
      <w:r w:rsidRPr="00275163">
        <w:rPr>
          <w:rFonts w:ascii="Arial" w:hAnsi="Arial" w:cs="Arial"/>
          <w:i/>
        </w:rPr>
        <w:t xml:space="preserve"> Legislativa do Tocantins o envio de expediente ao Senhor Presidente do </w:t>
      </w:r>
      <w:r w:rsidRPr="002C405E">
        <w:rPr>
          <w:rFonts w:ascii="Arial" w:eastAsia="Times New Roman" w:hAnsi="Arial" w:cs="Arial"/>
          <w:bCs/>
          <w:i/>
          <w:color w:val="000000"/>
          <w:lang w:eastAsia="pt-BR"/>
        </w:rPr>
        <w:t>PROCON Tocantins</w:t>
      </w:r>
      <w:r w:rsidRPr="002C405E">
        <w:rPr>
          <w:rFonts w:ascii="Arial" w:eastAsia="Times New Roman" w:hAnsi="Arial" w:cs="Arial"/>
          <w:i/>
          <w:color w:val="000000"/>
          <w:lang w:eastAsia="pt-BR"/>
        </w:rPr>
        <w:t>, solicitando a abertura de procedimento de fiscalização nas empresas responsáveis pelas balsas que realizam travessias de veículos no estado, sobretudo naquelas situadas em rotas para o Maranhão.</w:t>
      </w:r>
    </w:p>
    <w:p w:rsidR="00275163" w:rsidRPr="002C405E" w:rsidRDefault="00275163" w:rsidP="00275163">
      <w:pPr>
        <w:shd w:val="clear" w:color="auto" w:fill="FFFFFF"/>
        <w:spacing w:line="240" w:lineRule="auto"/>
        <w:ind w:left="2832" w:firstLine="708"/>
        <w:jc w:val="both"/>
        <w:rPr>
          <w:rFonts w:ascii="Arial" w:eastAsia="Times New Roman" w:hAnsi="Arial" w:cs="Arial"/>
          <w:i/>
          <w:color w:val="000000"/>
          <w:lang w:eastAsia="pt-BR"/>
        </w:rPr>
      </w:pPr>
    </w:p>
    <w:p w:rsidR="00275163" w:rsidRPr="00E422D9" w:rsidRDefault="00275163" w:rsidP="00275163">
      <w:pPr>
        <w:pStyle w:val="NormalWeb"/>
        <w:shd w:val="clear" w:color="auto" w:fill="FFFFFF"/>
        <w:spacing w:before="0" w:beforeAutospacing="0" w:after="0" w:afterAutospacing="0"/>
        <w:ind w:left="2124" w:firstLine="708"/>
        <w:jc w:val="both"/>
        <w:rPr>
          <w:rFonts w:ascii="Arial" w:hAnsi="Arial" w:cs="Arial"/>
          <w:i/>
        </w:rPr>
      </w:pPr>
    </w:p>
    <w:p w:rsidR="00275163" w:rsidRPr="002C405E" w:rsidRDefault="00275163" w:rsidP="0027516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E422D9">
        <w:rPr>
          <w:rFonts w:ascii="Arial" w:hAnsi="Arial" w:cs="Arial"/>
        </w:rPr>
        <w:t xml:space="preserve">O Deputado que o presente subscreve vem nos termos regimentais desta Augusta Casa de Leis, </w:t>
      </w:r>
      <w:r w:rsidRPr="002C405E">
        <w:rPr>
          <w:rFonts w:ascii="Arial" w:hAnsi="Arial" w:cs="Arial"/>
        </w:rPr>
        <w:t xml:space="preserve">após anuência do Plenário vem requerer a Vossa Excelência o envio de expediente ao Senhor </w:t>
      </w:r>
      <w:r w:rsidRPr="002C405E">
        <w:rPr>
          <w:rFonts w:ascii="Arial" w:eastAsia="Times New Roman" w:hAnsi="Arial" w:cs="Arial"/>
          <w:bCs/>
          <w:color w:val="000000"/>
          <w:lang w:eastAsia="pt-BR"/>
        </w:rPr>
        <w:t>Governador do Tocantins</w:t>
      </w:r>
      <w:r w:rsidRPr="002C405E">
        <w:rPr>
          <w:rFonts w:ascii="Arial" w:eastAsia="Times New Roman" w:hAnsi="Arial" w:cs="Arial"/>
          <w:color w:val="000000"/>
          <w:lang w:eastAsia="pt-BR"/>
        </w:rPr>
        <w:t xml:space="preserve">, por meio da Secretaria de </w:t>
      </w:r>
      <w:proofErr w:type="spellStart"/>
      <w:r w:rsidRPr="002C405E">
        <w:rPr>
          <w:rFonts w:ascii="Arial" w:eastAsia="Times New Roman" w:hAnsi="Arial" w:cs="Arial"/>
          <w:color w:val="000000"/>
          <w:lang w:eastAsia="pt-BR"/>
        </w:rPr>
        <w:t>Infraestrutura</w:t>
      </w:r>
      <w:proofErr w:type="spellEnd"/>
      <w:r w:rsidRPr="002C405E">
        <w:rPr>
          <w:rFonts w:ascii="Arial" w:eastAsia="Times New Roman" w:hAnsi="Arial" w:cs="Arial"/>
          <w:color w:val="000000"/>
          <w:lang w:eastAsia="pt-BR"/>
        </w:rPr>
        <w:t xml:space="preserve"> e da Casa Civil, solicitando providências urgentes para garantir estrutura mínima de apoio aos motoristas que utilizam balsas para travessia de veículos entre o Tocantins e o Maranhão, especialmente após a queda da ponte sobre o Rio Tocantins </w:t>
      </w:r>
      <w:proofErr w:type="gramStart"/>
      <w:r w:rsidRPr="002C405E">
        <w:rPr>
          <w:rFonts w:ascii="Arial" w:eastAsia="Times New Roman" w:hAnsi="Arial" w:cs="Arial"/>
          <w:color w:val="000000"/>
          <w:lang w:eastAsia="pt-BR"/>
        </w:rPr>
        <w:t>( </w:t>
      </w:r>
      <w:proofErr w:type="gramEnd"/>
      <w:r w:rsidRPr="002C405E">
        <w:rPr>
          <w:rFonts w:ascii="Arial" w:eastAsia="Times New Roman" w:hAnsi="Arial" w:cs="Arial"/>
          <w:color w:val="000000"/>
          <w:lang w:eastAsia="pt-BR"/>
        </w:rPr>
        <w:t>Ponte JK).</w:t>
      </w:r>
    </w:p>
    <w:p w:rsidR="00275163" w:rsidRPr="00E422D9" w:rsidRDefault="00275163" w:rsidP="00275163">
      <w:pPr>
        <w:ind w:firstLine="708"/>
        <w:jc w:val="center"/>
        <w:rPr>
          <w:rFonts w:ascii="Arial" w:hAnsi="Arial" w:cs="Arial"/>
          <w:b/>
        </w:rPr>
      </w:pPr>
      <w:r w:rsidRPr="00E422D9">
        <w:rPr>
          <w:rFonts w:ascii="Arial" w:hAnsi="Arial" w:cs="Arial"/>
          <w:b/>
        </w:rPr>
        <w:t>JUSTIFICATIVA</w:t>
      </w:r>
    </w:p>
    <w:p w:rsidR="00275163" w:rsidRPr="002C405E" w:rsidRDefault="00275163" w:rsidP="0027516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2C405E">
        <w:rPr>
          <w:rFonts w:ascii="Arial" w:eastAsia="Times New Roman" w:hAnsi="Arial" w:cs="Arial"/>
          <w:color w:val="000000"/>
          <w:lang w:eastAsia="pt-BR"/>
        </w:rPr>
        <w:t xml:space="preserve">Após o colapso da Ponte JK — tragédia que expôs a negligência do Governo Federal em relação à manutenção de </w:t>
      </w:r>
      <w:proofErr w:type="spellStart"/>
      <w:r w:rsidRPr="002C405E">
        <w:rPr>
          <w:rFonts w:ascii="Arial" w:eastAsia="Times New Roman" w:hAnsi="Arial" w:cs="Arial"/>
          <w:color w:val="000000"/>
          <w:lang w:eastAsia="pt-BR"/>
        </w:rPr>
        <w:t>infraestrutura</w:t>
      </w:r>
      <w:proofErr w:type="spellEnd"/>
      <w:r w:rsidRPr="002C405E">
        <w:rPr>
          <w:rFonts w:ascii="Arial" w:eastAsia="Times New Roman" w:hAnsi="Arial" w:cs="Arial"/>
          <w:color w:val="000000"/>
          <w:lang w:eastAsia="pt-BR"/>
        </w:rPr>
        <w:t xml:space="preserve"> crítica — a demanda por transporte por balsa cresceu drasticamente. Contudo, os relatos de usuários apontam </w:t>
      </w:r>
      <w:r w:rsidRPr="002C405E">
        <w:rPr>
          <w:rFonts w:ascii="Arial" w:eastAsia="Times New Roman" w:hAnsi="Arial" w:cs="Arial"/>
          <w:bCs/>
          <w:color w:val="000000"/>
          <w:lang w:eastAsia="pt-BR"/>
        </w:rPr>
        <w:t>práticas abusivas</w:t>
      </w:r>
      <w:r w:rsidRPr="002C405E">
        <w:rPr>
          <w:rFonts w:ascii="Arial" w:eastAsia="Times New Roman" w:hAnsi="Arial" w:cs="Arial"/>
          <w:color w:val="000000"/>
          <w:lang w:eastAsia="pt-BR"/>
        </w:rPr>
        <w:t>, </w:t>
      </w:r>
      <w:proofErr w:type="gramStart"/>
      <w:r w:rsidRPr="002C405E">
        <w:rPr>
          <w:rFonts w:ascii="Arial" w:eastAsia="Times New Roman" w:hAnsi="Arial" w:cs="Arial"/>
          <w:bCs/>
          <w:color w:val="000000"/>
          <w:lang w:eastAsia="pt-BR"/>
        </w:rPr>
        <w:t>ausência de estrutura sanitária</w:t>
      </w:r>
      <w:r w:rsidRPr="002C405E">
        <w:rPr>
          <w:rFonts w:ascii="Arial" w:eastAsia="Times New Roman" w:hAnsi="Arial" w:cs="Arial"/>
          <w:color w:val="000000"/>
          <w:lang w:eastAsia="pt-BR"/>
        </w:rPr>
        <w:t>, </w:t>
      </w:r>
      <w:r w:rsidRPr="002C405E">
        <w:rPr>
          <w:rFonts w:ascii="Arial" w:eastAsia="Times New Roman" w:hAnsi="Arial" w:cs="Arial"/>
          <w:bCs/>
          <w:color w:val="000000"/>
          <w:lang w:eastAsia="pt-BR"/>
        </w:rPr>
        <w:t>falta de acessibilidade</w:t>
      </w:r>
      <w:r w:rsidRPr="002C405E">
        <w:rPr>
          <w:rFonts w:ascii="Arial" w:eastAsia="Times New Roman" w:hAnsi="Arial" w:cs="Arial"/>
          <w:color w:val="000000"/>
          <w:lang w:eastAsia="pt-BR"/>
        </w:rPr>
        <w:t>, </w:t>
      </w:r>
      <w:r w:rsidRPr="002C405E">
        <w:rPr>
          <w:rFonts w:ascii="Arial" w:eastAsia="Times New Roman" w:hAnsi="Arial" w:cs="Arial"/>
          <w:bCs/>
          <w:color w:val="000000"/>
          <w:lang w:eastAsia="pt-BR"/>
        </w:rPr>
        <w:t>esperas</w:t>
      </w:r>
      <w:proofErr w:type="gramEnd"/>
      <w:r w:rsidRPr="002C405E">
        <w:rPr>
          <w:rFonts w:ascii="Arial" w:eastAsia="Times New Roman" w:hAnsi="Arial" w:cs="Arial"/>
          <w:bCs/>
          <w:color w:val="000000"/>
          <w:lang w:eastAsia="pt-BR"/>
        </w:rPr>
        <w:t xml:space="preserve"> de horas sob sol escaldante ou chuva</w:t>
      </w:r>
      <w:r w:rsidRPr="002C405E">
        <w:rPr>
          <w:rFonts w:ascii="Arial" w:eastAsia="Times New Roman" w:hAnsi="Arial" w:cs="Arial"/>
          <w:color w:val="000000"/>
          <w:lang w:eastAsia="pt-BR"/>
        </w:rPr>
        <w:t>, e </w:t>
      </w:r>
      <w:r w:rsidRPr="002C405E">
        <w:rPr>
          <w:rFonts w:ascii="Arial" w:eastAsia="Times New Roman" w:hAnsi="Arial" w:cs="Arial"/>
          <w:bCs/>
          <w:color w:val="000000"/>
          <w:lang w:eastAsia="pt-BR"/>
        </w:rPr>
        <w:t>falta de informações sobre horários e valores</w:t>
      </w:r>
      <w:r w:rsidRPr="002C405E">
        <w:rPr>
          <w:rFonts w:ascii="Arial" w:eastAsia="Times New Roman" w:hAnsi="Arial" w:cs="Arial"/>
          <w:color w:val="000000"/>
          <w:lang w:eastAsia="pt-BR"/>
        </w:rPr>
        <w:t>, caracterizando potenciais infrações ao Código de Defesa do Consumidor.</w:t>
      </w:r>
    </w:p>
    <w:p w:rsidR="00275163" w:rsidRPr="002C405E" w:rsidRDefault="00275163" w:rsidP="00275163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2C405E">
        <w:rPr>
          <w:rFonts w:ascii="Arial" w:eastAsia="Times New Roman" w:hAnsi="Arial" w:cs="Arial"/>
          <w:color w:val="000000"/>
          <w:lang w:eastAsia="pt-BR"/>
        </w:rPr>
        <w:t>A atuação do PROCON é essencial para assegurar que o serviço prestado, mesmo que emergencial, respeite os direitos básicos do cidadão: segurança, dignidade, informação e respeito.</w:t>
      </w:r>
    </w:p>
    <w:p w:rsidR="00275163" w:rsidRDefault="00275163" w:rsidP="00275163">
      <w:pPr>
        <w:jc w:val="center"/>
        <w:rPr>
          <w:rFonts w:ascii="Arial" w:hAnsi="Arial" w:cs="Arial"/>
          <w:b/>
          <w:sz w:val="20"/>
          <w:szCs w:val="20"/>
        </w:rPr>
      </w:pPr>
    </w:p>
    <w:p w:rsidR="00275163" w:rsidRDefault="00275163" w:rsidP="00275163">
      <w:pPr>
        <w:jc w:val="center"/>
        <w:rPr>
          <w:rFonts w:ascii="Arial" w:hAnsi="Arial" w:cs="Arial"/>
          <w:b/>
          <w:sz w:val="20"/>
          <w:szCs w:val="20"/>
        </w:rPr>
      </w:pPr>
    </w:p>
    <w:p w:rsidR="00275163" w:rsidRDefault="00275163" w:rsidP="00275163">
      <w:pPr>
        <w:jc w:val="center"/>
        <w:rPr>
          <w:rFonts w:ascii="Arial" w:hAnsi="Arial" w:cs="Arial"/>
          <w:b/>
          <w:sz w:val="20"/>
          <w:szCs w:val="20"/>
        </w:rPr>
      </w:pPr>
    </w:p>
    <w:p w:rsidR="00275163" w:rsidRPr="00E422D9" w:rsidRDefault="00275163" w:rsidP="00275163">
      <w:pPr>
        <w:jc w:val="center"/>
        <w:rPr>
          <w:rFonts w:ascii="Arial" w:hAnsi="Arial" w:cs="Arial"/>
          <w:sz w:val="20"/>
          <w:szCs w:val="20"/>
        </w:rPr>
      </w:pPr>
      <w:r w:rsidRPr="00E422D9">
        <w:rPr>
          <w:rFonts w:ascii="Arial" w:hAnsi="Arial" w:cs="Arial"/>
          <w:b/>
          <w:sz w:val="20"/>
          <w:szCs w:val="20"/>
        </w:rPr>
        <w:t>JORGE FREDERICO</w:t>
      </w:r>
    </w:p>
    <w:p w:rsidR="00275163" w:rsidRPr="002C405E" w:rsidRDefault="00275163" w:rsidP="00275163">
      <w:pPr>
        <w:spacing w:line="240" w:lineRule="auto"/>
        <w:ind w:left="2124" w:firstLine="708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</w:t>
      </w:r>
      <w:r w:rsidRPr="00E422D9">
        <w:rPr>
          <w:rFonts w:ascii="Arial" w:hAnsi="Arial" w:cs="Arial"/>
          <w:i/>
          <w:sz w:val="20"/>
          <w:szCs w:val="20"/>
        </w:rPr>
        <w:t>Deputado Estadual</w:t>
      </w:r>
    </w:p>
    <w:p w:rsidR="00421E76" w:rsidRDefault="00421E76"/>
    <w:sectPr w:rsidR="00421E76" w:rsidSect="00421E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5163"/>
    <w:rsid w:val="00275163"/>
    <w:rsid w:val="00421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516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751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5163"/>
  </w:style>
  <w:style w:type="paragraph" w:styleId="NormalWeb">
    <w:name w:val="Normal (Web)"/>
    <w:basedOn w:val="Normal"/>
    <w:uiPriority w:val="99"/>
    <w:unhideWhenUsed/>
    <w:rsid w:val="00275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5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5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Andressa Borges Xavier</dc:creator>
  <cp:lastModifiedBy>Andressa Borges Xavier</cp:lastModifiedBy>
  <cp:revision>1</cp:revision>
  <cp:lastPrinted>2025-05-13T14:10:00Z</cp:lastPrinted>
  <dcterms:created xsi:type="dcterms:W3CDTF">2025-05-13T13:55:00Z</dcterms:created>
  <dcterms:modified xsi:type="dcterms:W3CDTF">2025-05-13T14:10:00Z</dcterms:modified>
</cp:coreProperties>
</file>