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642E94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642E94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>E LEI Nº</w:t>
      </w:r>
      <w:r w:rsidR="00C40F92" w:rsidRPr="00642E94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642E94">
        <w:rPr>
          <w:rFonts w:ascii="Segoe UI" w:hAnsi="Segoe UI" w:cs="Segoe UI"/>
          <w:b/>
          <w:bCs/>
          <w:sz w:val="24"/>
          <w:szCs w:val="24"/>
        </w:rPr>
        <w:t>20</w:t>
      </w:r>
      <w:r w:rsidRPr="00642E94">
        <w:rPr>
          <w:rFonts w:ascii="Segoe UI" w:hAnsi="Segoe UI" w:cs="Segoe UI"/>
          <w:b/>
          <w:bCs/>
          <w:sz w:val="24"/>
          <w:szCs w:val="24"/>
        </w:rPr>
        <w:t>2</w:t>
      </w:r>
      <w:r w:rsidR="00C90008" w:rsidRPr="00642E94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642E94">
        <w:rPr>
          <w:rFonts w:ascii="Segoe UI" w:hAnsi="Segoe UI" w:cs="Segoe UI"/>
          <w:b/>
          <w:bCs/>
          <w:sz w:val="24"/>
          <w:szCs w:val="24"/>
        </w:rPr>
        <w:t>.</w:t>
      </w:r>
    </w:p>
    <w:p w:rsidR="00642E94" w:rsidRPr="00642E94" w:rsidRDefault="00642E94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</w:p>
    <w:p w:rsidR="00483A02" w:rsidRDefault="00172A38" w:rsidP="00564B4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sz w:val="24"/>
          <w:szCs w:val="24"/>
        </w:rPr>
      </w:pPr>
      <w:r w:rsidRPr="00172A38">
        <w:rPr>
          <w:rFonts w:ascii="Segoe UI" w:hAnsi="Segoe UI" w:cs="Segoe UI"/>
          <w:b/>
          <w:sz w:val="24"/>
          <w:szCs w:val="24"/>
        </w:rPr>
        <w:t>DISPÕE SOBRE MEDIDAS DE PREVENÇÃO E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172A38">
        <w:rPr>
          <w:rFonts w:ascii="Segoe UI" w:hAnsi="Segoe UI" w:cs="Segoe UI"/>
          <w:b/>
          <w:sz w:val="24"/>
          <w:szCs w:val="24"/>
        </w:rPr>
        <w:t>COMBATE À ADULTIZAÇÃO PRECOCE DE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172A38">
        <w:rPr>
          <w:rFonts w:ascii="Segoe UI" w:hAnsi="Segoe UI" w:cs="Segoe UI"/>
          <w:b/>
          <w:sz w:val="24"/>
          <w:szCs w:val="24"/>
        </w:rPr>
        <w:t>CRIANÇAS NO ÂMBITO DO ESTADO DE</w:t>
      </w:r>
      <w:r w:rsidR="00564B4D">
        <w:rPr>
          <w:rFonts w:ascii="Segoe UI" w:hAnsi="Segoe UI" w:cs="Segoe UI"/>
          <w:b/>
          <w:sz w:val="24"/>
          <w:szCs w:val="24"/>
        </w:rPr>
        <w:t xml:space="preserve"> TOCANTINS</w:t>
      </w:r>
      <w:r w:rsidR="00BD680C" w:rsidRPr="00BD680C">
        <w:rPr>
          <w:rFonts w:ascii="Segoe UI" w:hAnsi="Segoe UI" w:cs="Segoe UI"/>
          <w:b/>
          <w:sz w:val="24"/>
          <w:szCs w:val="24"/>
        </w:rPr>
        <w:t>.</w:t>
      </w:r>
    </w:p>
    <w:p w:rsidR="00483A02" w:rsidRPr="00642E94" w:rsidRDefault="00483A02" w:rsidP="002D1AF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sz w:val="24"/>
          <w:szCs w:val="24"/>
        </w:rPr>
      </w:pPr>
    </w:p>
    <w:p w:rsidR="00753048" w:rsidRPr="00642E94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642E94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642E94">
        <w:rPr>
          <w:rFonts w:ascii="Segoe UI" w:hAnsi="Segoe UI" w:cs="Segoe UI"/>
          <w:sz w:val="24"/>
          <w:szCs w:val="24"/>
        </w:rPr>
        <w:t xml:space="preserve">, </w:t>
      </w:r>
      <w:r w:rsidR="00C40F92" w:rsidRPr="00642E94">
        <w:rPr>
          <w:rFonts w:ascii="Segoe UI" w:hAnsi="Segoe UI" w:cs="Segoe UI"/>
          <w:sz w:val="24"/>
          <w:szCs w:val="24"/>
        </w:rPr>
        <w:t>d</w:t>
      </w:r>
      <w:r w:rsidR="00695E2F" w:rsidRPr="00642E94">
        <w:rPr>
          <w:rFonts w:ascii="Segoe UI" w:hAnsi="Segoe UI" w:cs="Segoe UI"/>
          <w:sz w:val="24"/>
          <w:szCs w:val="24"/>
        </w:rPr>
        <w:t>ecreta</w:t>
      </w:r>
      <w:r w:rsidRPr="00642E94">
        <w:rPr>
          <w:rFonts w:ascii="Segoe UI" w:hAnsi="Segoe UI" w:cs="Segoe UI"/>
          <w:sz w:val="24"/>
          <w:szCs w:val="24"/>
        </w:rPr>
        <w:t>:</w:t>
      </w:r>
    </w:p>
    <w:p w:rsidR="00806811" w:rsidRDefault="0082020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642E94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642E94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º Ficam instituídas, no Estado de</w:t>
      </w:r>
      <w:r w:rsidR="00564B4D">
        <w:rPr>
          <w:rFonts w:ascii="Segoe UI" w:hAnsi="Segoe UI" w:cs="Segoe UI"/>
          <w:sz w:val="24"/>
          <w:szCs w:val="24"/>
        </w:rPr>
        <w:t xml:space="preserve"> Tocantins</w:t>
      </w:r>
      <w:r w:rsidR="00564B4D" w:rsidRPr="00564B4D">
        <w:rPr>
          <w:rFonts w:ascii="Segoe UI" w:hAnsi="Segoe UI" w:cs="Segoe UI"/>
          <w:sz w:val="24"/>
          <w:szCs w:val="24"/>
        </w:rPr>
        <w:t>, diretrizes e medidas para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prevenir, coibir e combater práticas, condutas e conteúdos que promovam ou incentivem a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adultização precoce de crianças, assegurando a preservação da infância, o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desenvolvimento saudável e a proteção integral.</w:t>
      </w:r>
    </w:p>
    <w:p w:rsidR="00564B4D" w:rsidRPr="00564B4D" w:rsidRDefault="002D1AF2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D1AF2">
        <w:rPr>
          <w:rFonts w:ascii="Segoe UI" w:hAnsi="Segoe UI" w:cs="Segoe UI"/>
          <w:b/>
          <w:sz w:val="24"/>
          <w:szCs w:val="24"/>
        </w:rPr>
        <w:t>Art. 2º</w:t>
      </w:r>
      <w:r w:rsidRPr="002D1AF2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Para efeitos desta Lei, considera-se adultização de crianças toda e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qualquer forma de exposição, estímulo, imposição ou incentivo, direto ou indireto, para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que pessoas com idade inferior a 12 (doze) anos assumam comportamentos, aparências,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linguagens, responsabilidades ou papéis sociais próprios da vida adulta, incluindo, mas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não se limitando a: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 - uso de vestimentas, acessórios, maquiagens ou adereços sexualizados;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II - participação em conteúdos midiáticos, eventos, apresentações ou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publicidades com conotação erótica, sexual ou violenta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III - exposição a linguagens, músicas, coreografias e encenações impróprias</w:t>
      </w:r>
      <w:r>
        <w:rPr>
          <w:rFonts w:ascii="Segoe UI" w:hAnsi="Segoe UI" w:cs="Segoe UI"/>
          <w:sz w:val="24"/>
          <w:szCs w:val="24"/>
        </w:rPr>
        <w:t>n</w:t>
      </w:r>
      <w:r w:rsidRPr="00564B4D">
        <w:rPr>
          <w:rFonts w:ascii="Segoe UI" w:hAnsi="Segoe UI" w:cs="Segoe UI"/>
          <w:sz w:val="24"/>
          <w:szCs w:val="24"/>
        </w:rPr>
        <w:t>para a faixa etária;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IV - incentivo a padrões estéticos ou de consumo próprios de adultos;</w:t>
      </w:r>
    </w:p>
    <w:p w:rsid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V - estímulo ao relacionamento afetivo-sexual fora do contexto saudável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adequado ao desenvolvimento infantil.</w:t>
      </w:r>
    </w:p>
    <w:p w:rsidR="00564B4D" w:rsidRPr="00564B4D" w:rsidRDefault="00483A02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83A02">
        <w:rPr>
          <w:rFonts w:ascii="Segoe UI" w:hAnsi="Segoe UI" w:cs="Segoe UI"/>
          <w:b/>
          <w:sz w:val="24"/>
          <w:szCs w:val="24"/>
        </w:rPr>
        <w:t>Art. 3º</w:t>
      </w:r>
      <w:r w:rsidR="002D1AF2" w:rsidRPr="002D1AF2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É dever do Estado, por meio de seus órgãos, autarquias e entidades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 xml:space="preserve">vinculadas, em parceria com a sociedade civil, implementar políticas </w:t>
      </w:r>
      <w:r w:rsidR="00564B4D" w:rsidRPr="00564B4D">
        <w:rPr>
          <w:rFonts w:ascii="Segoe UI" w:hAnsi="Segoe UI" w:cs="Segoe UI"/>
          <w:sz w:val="24"/>
          <w:szCs w:val="24"/>
        </w:rPr>
        <w:lastRenderedPageBreak/>
        <w:t>públicas, programas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e campanhas permanentes de prevenção e combate à adultização de crianças,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compreendendo, entre outras ações: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 - campanhas educativas de conscientização voltadas para pais, responsáveis,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escolas e meios de comunicação;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II - fiscalização de conteúdos e eventos destinados ao público infantil, coibindo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práticas que induzam à adultização;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III - apoio e incentivo a práticas culturais, esportivas e educacionais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promovam a valorização da infância;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IV - capacitação de profissionais das áreas de educação, saúde, cultura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assistência social para identificar e prevenir situações de adultização;</w:t>
      </w:r>
    </w:p>
    <w:p w:rsid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sz w:val="24"/>
          <w:szCs w:val="24"/>
        </w:rPr>
        <w:t>V - criação de canais de denúncia acessíveis e seguros para relatar casos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64B4D">
        <w:rPr>
          <w:rFonts w:ascii="Segoe UI" w:hAnsi="Segoe UI" w:cs="Segoe UI"/>
          <w:sz w:val="24"/>
          <w:szCs w:val="24"/>
        </w:rPr>
        <w:t>adultização infantil.</w:t>
      </w:r>
    </w:p>
    <w:p w:rsidR="00564B4D" w:rsidRPr="00564B4D" w:rsidRDefault="00641BEB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1BEB">
        <w:rPr>
          <w:rFonts w:ascii="Segoe UI" w:hAnsi="Segoe UI" w:cs="Segoe UI"/>
          <w:b/>
          <w:sz w:val="24"/>
          <w:szCs w:val="24"/>
        </w:rPr>
        <w:t>Art. 4º</w:t>
      </w:r>
      <w:r w:rsidRPr="00641BEB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A veiculação de campanhas publicitárias, eventos, programas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televisivos, conteúdos digitais e demais produções</w:t>
      </w:r>
      <w:r w:rsidR="00564B4D">
        <w:rPr>
          <w:rFonts w:ascii="Segoe UI" w:hAnsi="Segoe UI" w:cs="Segoe UI"/>
          <w:sz w:val="24"/>
          <w:szCs w:val="24"/>
        </w:rPr>
        <w:t xml:space="preserve"> culturais no Estado de Tocantins </w:t>
      </w:r>
      <w:r w:rsidR="00564B4D" w:rsidRPr="00564B4D">
        <w:rPr>
          <w:rFonts w:ascii="Segoe UI" w:hAnsi="Segoe UI" w:cs="Segoe UI"/>
          <w:sz w:val="24"/>
          <w:szCs w:val="24"/>
        </w:rPr>
        <w:t>deverá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respeitar a proteção integral da criança, sendo vedada a exploração de sua imagem em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contextos que configurem adultização, sob pena de aplicação das sanções cabíveis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previstas na legislação vigente, especialmente no Estatuto da Criança e do Adolescente –</w:t>
      </w:r>
      <w:r w:rsidR="00564B4D">
        <w:rPr>
          <w:rFonts w:ascii="Segoe UI" w:hAnsi="Segoe UI" w:cs="Segoe UI"/>
          <w:sz w:val="24"/>
          <w:szCs w:val="24"/>
        </w:rPr>
        <w:t xml:space="preserve"> </w:t>
      </w:r>
      <w:r w:rsidR="00564B4D" w:rsidRPr="00564B4D">
        <w:rPr>
          <w:rFonts w:ascii="Segoe UI" w:hAnsi="Segoe UI" w:cs="Segoe UI"/>
          <w:sz w:val="24"/>
          <w:szCs w:val="24"/>
        </w:rPr>
        <w:t>ECA (Lei Federal nº 8.069/1990).</w:t>
      </w:r>
    </w:p>
    <w:p w:rsidR="00564B4D" w:rsidRPr="00564B4D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b/>
          <w:sz w:val="24"/>
          <w:szCs w:val="24"/>
        </w:rPr>
        <w:t>Art. 5º</w:t>
      </w:r>
      <w:r w:rsidRPr="00564B4D">
        <w:rPr>
          <w:rFonts w:ascii="Segoe UI" w:hAnsi="Segoe UI" w:cs="Segoe UI"/>
          <w:sz w:val="24"/>
          <w:szCs w:val="24"/>
        </w:rPr>
        <w:t xml:space="preserve"> O Poder Executivo poderá regulamentar a matéria no que couber.</w:t>
      </w:r>
    </w:p>
    <w:p w:rsidR="00641BEB" w:rsidRDefault="00564B4D" w:rsidP="00564B4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564B4D">
        <w:rPr>
          <w:rFonts w:ascii="Segoe UI" w:hAnsi="Segoe UI" w:cs="Segoe UI"/>
          <w:b/>
          <w:sz w:val="24"/>
          <w:szCs w:val="24"/>
        </w:rPr>
        <w:t>Art. 6°</w:t>
      </w:r>
      <w:r w:rsidRPr="00564B4D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323A54" w:rsidRDefault="006C3DD5" w:rsidP="00641BEB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642E94">
        <w:rPr>
          <w:rFonts w:ascii="Segoe UI" w:hAnsi="Segoe UI" w:cs="Segoe UI"/>
          <w:sz w:val="24"/>
          <w:szCs w:val="24"/>
        </w:rPr>
        <w:t>, ao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641BEB">
        <w:rPr>
          <w:rFonts w:ascii="Segoe UI" w:hAnsi="Segoe UI" w:cs="Segoe UI"/>
          <w:sz w:val="24"/>
          <w:szCs w:val="24"/>
        </w:rPr>
        <w:t xml:space="preserve"> 09</w:t>
      </w:r>
      <w:r w:rsidR="00840F77" w:rsidRPr="00642E94">
        <w:rPr>
          <w:rFonts w:ascii="Segoe UI" w:hAnsi="Segoe UI" w:cs="Segoe UI"/>
          <w:sz w:val="24"/>
          <w:szCs w:val="24"/>
        </w:rPr>
        <w:t xml:space="preserve"> dia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D107C7" w:rsidRPr="00642E94">
        <w:rPr>
          <w:rFonts w:ascii="Segoe UI" w:hAnsi="Segoe UI" w:cs="Segoe UI"/>
          <w:sz w:val="24"/>
          <w:szCs w:val="24"/>
        </w:rPr>
        <w:t xml:space="preserve"> do mês de </w:t>
      </w:r>
      <w:r w:rsidR="00641BEB">
        <w:rPr>
          <w:rFonts w:ascii="Segoe UI" w:hAnsi="Segoe UI" w:cs="Segoe UI"/>
          <w:sz w:val="24"/>
          <w:szCs w:val="24"/>
        </w:rPr>
        <w:t>setembr</w:t>
      </w:r>
      <w:r w:rsidR="00CD6C7C">
        <w:rPr>
          <w:rFonts w:ascii="Segoe UI" w:hAnsi="Segoe UI" w:cs="Segoe UI"/>
          <w:sz w:val="24"/>
          <w:szCs w:val="24"/>
        </w:rPr>
        <w:t>o</w:t>
      </w:r>
      <w:r w:rsidR="004458D4" w:rsidRPr="00642E94">
        <w:rPr>
          <w:rFonts w:ascii="Segoe UI" w:hAnsi="Segoe UI" w:cs="Segoe UI"/>
          <w:sz w:val="24"/>
          <w:szCs w:val="24"/>
        </w:rPr>
        <w:t xml:space="preserve"> de </w:t>
      </w:r>
      <w:r w:rsidR="00B014CF" w:rsidRPr="00642E94">
        <w:rPr>
          <w:rFonts w:ascii="Segoe UI" w:hAnsi="Segoe UI" w:cs="Segoe UI"/>
          <w:sz w:val="24"/>
          <w:szCs w:val="24"/>
        </w:rPr>
        <w:t>20</w:t>
      </w:r>
      <w:r w:rsidRPr="00642E94">
        <w:rPr>
          <w:rFonts w:ascii="Segoe UI" w:hAnsi="Segoe UI" w:cs="Segoe UI"/>
          <w:sz w:val="24"/>
          <w:szCs w:val="24"/>
        </w:rPr>
        <w:t>2</w:t>
      </w:r>
      <w:r w:rsidR="00244608" w:rsidRPr="00642E94">
        <w:rPr>
          <w:rFonts w:ascii="Segoe UI" w:hAnsi="Segoe UI" w:cs="Segoe UI"/>
          <w:sz w:val="24"/>
          <w:szCs w:val="24"/>
        </w:rPr>
        <w:t>5</w:t>
      </w:r>
      <w:r w:rsidR="00D107C7" w:rsidRPr="00642E94">
        <w:rPr>
          <w:rFonts w:ascii="Segoe UI" w:hAnsi="Segoe UI" w:cs="Segoe UI"/>
          <w:sz w:val="24"/>
          <w:szCs w:val="24"/>
        </w:rPr>
        <w:t>.</w:t>
      </w:r>
    </w:p>
    <w:p w:rsidR="00E05C5C" w:rsidRDefault="00E05C5C" w:rsidP="00E176FE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4"/>
          <w:szCs w:val="24"/>
        </w:rPr>
      </w:pPr>
    </w:p>
    <w:p w:rsidR="00244608" w:rsidRPr="00642E94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JUSTIFICATIVA </w:t>
      </w:r>
    </w:p>
    <w:p w:rsidR="00E176FE" w:rsidRPr="00E176FE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A presente proposição visa estabelecer, no âmbito do Estado de</w:t>
      </w:r>
      <w:r>
        <w:rPr>
          <w:rFonts w:ascii="Segoe UI" w:hAnsi="Segoe UI" w:cs="Segoe UI"/>
          <w:sz w:val="24"/>
          <w:szCs w:val="24"/>
        </w:rPr>
        <w:t xml:space="preserve"> Tocantins</w:t>
      </w:r>
      <w:r w:rsidRPr="00E176FE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medidas de prevenção e combate à adultização precoce de crianças, fenômeno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antecipa indevidamente comportamentos, responsabilidades e padrões estéticos próprios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da vida adulta no universo infantil.</w:t>
      </w:r>
    </w:p>
    <w:p w:rsidR="00E176FE" w:rsidRPr="00E176FE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O avanço das mídias digitais e a exposição a conteúdos impróprios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intensificaram esse problema, trazendo impactos negativos ao desenvolvimento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lastRenderedPageBreak/>
        <w:t>psicológico, emocional e social das crianças. Pressões estéticas, coreografias sexualizadas,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linguagens inadequadas e padrões de comportamento incompatíveis com a infância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comprometem a formação saudável das novas gerações.</w:t>
      </w:r>
    </w:p>
    <w:p w:rsidR="00E176FE" w:rsidRPr="00E176FE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Diversos estudos conduzidos por entidades nacionais e internacionais, como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Organização Mundial da Saúde e o Fundo das Nações Unidas para a Infância (UNICEF),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apontam que a adultização precoce compromete o desenvolvimento psicológico saudável,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favorece distúrbios de comportamento, estimula a erotização precoce e pode aumentar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vulnerabilidade à exploração sexual e a outras formas de violência. Além disso, sob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perspectiva educacional, tal exposição interfere negativamente no rendimento escolar, 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 xml:space="preserve">capacidade de concentração e no equilíbrio socioemocional da criança. </w:t>
      </w:r>
    </w:p>
    <w:p w:rsidR="00E176FE" w:rsidRPr="00E176FE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No plano jurídico, a Constituição Federal, em seu art. 227, estabelece que é</w:t>
      </w:r>
    </w:p>
    <w:p w:rsidR="00E176FE" w:rsidRPr="00E176FE" w:rsidRDefault="00E176FE" w:rsidP="00E176FE">
      <w:pPr>
        <w:widowControl/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dever da família, da sociedade e do Estado assegurar à criança, com absoluta prioridade, 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direito à vida, à saúde, à educação, à dignidade, ao respeito e à liberdade, devendo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protegê-la de toda forma de negligência, discriminação, exploração, violência, crueldade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 xml:space="preserve">opressão. </w:t>
      </w:r>
    </w:p>
    <w:p w:rsidR="00E176FE" w:rsidRPr="00E176FE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O Estatuto da Criança e do Adolescente (Lei n.º 8.069/1990) reforça essa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proteção, determinando que qualquer conteúdo, evento ou atividade voltada ao público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infantojuvenil observe critérios de adequação etária e respeito ao estágio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desenvolvimento.</w:t>
      </w:r>
    </w:p>
    <w:p w:rsidR="004C1C23" w:rsidRPr="00641BEB" w:rsidRDefault="00E176FE" w:rsidP="00E176FE">
      <w:pPr>
        <w:widowControl/>
        <w:shd w:val="clear" w:color="auto" w:fill="FFFFFF"/>
        <w:ind w:firstLine="851"/>
        <w:jc w:val="both"/>
        <w:rPr>
          <w:rFonts w:ascii="Segoe UI" w:hAnsi="Segoe UI" w:cs="Segoe UI"/>
          <w:sz w:val="24"/>
          <w:szCs w:val="24"/>
        </w:rPr>
      </w:pPr>
      <w:r w:rsidRPr="00E176FE">
        <w:rPr>
          <w:rFonts w:ascii="Segoe UI" w:hAnsi="Segoe UI" w:cs="Segoe UI"/>
          <w:sz w:val="24"/>
          <w:szCs w:val="24"/>
        </w:rPr>
        <w:t>A competência legislativa estadual para tratar do tema encontra respaldo nos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arts. 23, incisos II e X, e 24, inciso XV, da Constituição Federal, que atribuem a Estados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União competência concorrente para legislar sobre proteção à infância e sobre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responsabilidade por danos ao consumidor, o que inclui a regulação de publicidade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eventos. Tal competência também se fundamenta no dever do Estado de zelar pelo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cumprimento dos direitos assegurados no âmbito de sua jurisdição.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 xml:space="preserve">Com a aprovação desta Lei, </w:t>
      </w:r>
      <w:r>
        <w:rPr>
          <w:rFonts w:ascii="Segoe UI" w:hAnsi="Segoe UI" w:cs="Segoe UI"/>
          <w:sz w:val="24"/>
          <w:szCs w:val="24"/>
        </w:rPr>
        <w:t xml:space="preserve">Tocantins </w:t>
      </w:r>
      <w:r w:rsidRPr="00E176FE">
        <w:rPr>
          <w:rFonts w:ascii="Segoe UI" w:hAnsi="Segoe UI" w:cs="Segoe UI"/>
          <w:sz w:val="24"/>
          <w:szCs w:val="24"/>
        </w:rPr>
        <w:t>reafirma seu compromisso com a proteção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integral da infância, promovendo políticas públicas adequadas e criando um ambiente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76FE">
        <w:rPr>
          <w:rFonts w:ascii="Segoe UI" w:hAnsi="Segoe UI" w:cs="Segoe UI"/>
          <w:sz w:val="24"/>
          <w:szCs w:val="24"/>
        </w:rPr>
        <w:t>social que respeite cada etapa da vida, sem antecipações prejudiciais ao desenvolvimento.</w:t>
      </w:r>
      <w:r>
        <w:rPr>
          <w:rFonts w:ascii="Segoe UI" w:hAnsi="Segoe UI" w:cs="Segoe UI"/>
          <w:sz w:val="24"/>
          <w:szCs w:val="24"/>
        </w:rPr>
        <w:t xml:space="preserve"> </w:t>
      </w:r>
      <w:r w:rsidR="008D788E">
        <w:rPr>
          <w:rFonts w:ascii="Segoe UI" w:hAnsi="Segoe UI" w:cs="Segoe UI"/>
          <w:b/>
          <w:sz w:val="24"/>
          <w:szCs w:val="24"/>
        </w:rPr>
        <w:t>S</w:t>
      </w:r>
      <w:r w:rsidR="00483A02">
        <w:rPr>
          <w:rFonts w:ascii="Segoe UI" w:hAnsi="Segoe UI" w:cs="Segoe UI"/>
          <w:b/>
          <w:sz w:val="24"/>
          <w:szCs w:val="24"/>
        </w:rPr>
        <w:t>ala das sessões</w:t>
      </w:r>
      <w:r w:rsidR="00641BEB">
        <w:rPr>
          <w:rFonts w:ascii="Segoe UI" w:hAnsi="Segoe UI" w:cs="Segoe UI"/>
          <w:b/>
          <w:sz w:val="24"/>
          <w:szCs w:val="24"/>
        </w:rPr>
        <w:t>, aos 09 dias do mês de setembro</w:t>
      </w:r>
      <w:r w:rsidR="00CD6C7C">
        <w:rPr>
          <w:rFonts w:ascii="Segoe UI" w:hAnsi="Segoe UI" w:cs="Segoe UI"/>
          <w:b/>
          <w:sz w:val="24"/>
          <w:szCs w:val="24"/>
        </w:rPr>
        <w:t xml:space="preserve"> </w:t>
      </w:r>
      <w:r w:rsidR="005E35BB" w:rsidRPr="008D788E">
        <w:rPr>
          <w:rFonts w:ascii="Segoe UI" w:hAnsi="Segoe UI" w:cs="Segoe UI"/>
          <w:b/>
          <w:sz w:val="24"/>
          <w:szCs w:val="24"/>
        </w:rPr>
        <w:t>de 2025.</w:t>
      </w:r>
    </w:p>
    <w:p w:rsidR="00D62F5B" w:rsidRPr="00642E94" w:rsidRDefault="00D62F5B" w:rsidP="00483A02">
      <w:pPr>
        <w:widowControl/>
        <w:shd w:val="clear" w:color="auto" w:fill="FFFFFF"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892463" w:rsidRDefault="00D62F5B" w:rsidP="00483A02">
      <w:pPr>
        <w:widowControl/>
        <w:autoSpaceDE/>
        <w:autoSpaceDN/>
        <w:adjustRightInd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89246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74" w:rsidRDefault="00B30D74">
      <w:r>
        <w:separator/>
      </w:r>
    </w:p>
  </w:endnote>
  <w:endnote w:type="continuationSeparator" w:id="1">
    <w:p w:rsidR="00B30D74" w:rsidRDefault="00B30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74" w:rsidRDefault="00B30D74">
      <w:r>
        <w:separator/>
      </w:r>
    </w:p>
  </w:footnote>
  <w:footnote w:type="continuationSeparator" w:id="1">
    <w:p w:rsidR="00B30D74" w:rsidRDefault="00B30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68E"/>
    <w:rsid w:val="00002D51"/>
    <w:rsid w:val="000061FD"/>
    <w:rsid w:val="000072CD"/>
    <w:rsid w:val="00010480"/>
    <w:rsid w:val="000157B7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2A38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269D"/>
    <w:rsid w:val="001B5B17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1AF2"/>
    <w:rsid w:val="002D56D5"/>
    <w:rsid w:val="002D5D71"/>
    <w:rsid w:val="002D6A8C"/>
    <w:rsid w:val="002D6F06"/>
    <w:rsid w:val="002D6F6A"/>
    <w:rsid w:val="002E11E2"/>
    <w:rsid w:val="002E15AD"/>
    <w:rsid w:val="002E3235"/>
    <w:rsid w:val="002E4F26"/>
    <w:rsid w:val="002E7821"/>
    <w:rsid w:val="002F0067"/>
    <w:rsid w:val="00303D9E"/>
    <w:rsid w:val="00304E99"/>
    <w:rsid w:val="00310EFC"/>
    <w:rsid w:val="0031536C"/>
    <w:rsid w:val="003229AB"/>
    <w:rsid w:val="00323A54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2276"/>
    <w:rsid w:val="003E4824"/>
    <w:rsid w:val="003E62BD"/>
    <w:rsid w:val="003E7B74"/>
    <w:rsid w:val="003F1912"/>
    <w:rsid w:val="003F1A32"/>
    <w:rsid w:val="003F24A7"/>
    <w:rsid w:val="003F29C6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0420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83A02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1C23"/>
    <w:rsid w:val="004C2183"/>
    <w:rsid w:val="004C229D"/>
    <w:rsid w:val="004C4227"/>
    <w:rsid w:val="004C470F"/>
    <w:rsid w:val="004C62F8"/>
    <w:rsid w:val="004C6813"/>
    <w:rsid w:val="004D0DB8"/>
    <w:rsid w:val="004D2183"/>
    <w:rsid w:val="004D2839"/>
    <w:rsid w:val="004D429B"/>
    <w:rsid w:val="004D5BFC"/>
    <w:rsid w:val="004D75AD"/>
    <w:rsid w:val="004D7D1A"/>
    <w:rsid w:val="004E2710"/>
    <w:rsid w:val="004E3D70"/>
    <w:rsid w:val="004E56B8"/>
    <w:rsid w:val="004E5E2B"/>
    <w:rsid w:val="004E7287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4D59"/>
    <w:rsid w:val="005558EC"/>
    <w:rsid w:val="00557779"/>
    <w:rsid w:val="00564B4D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2E6A"/>
    <w:rsid w:val="005E35BB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1BEB"/>
    <w:rsid w:val="00642E94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67D35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3D3F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3C89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811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732DD"/>
    <w:rsid w:val="008810A8"/>
    <w:rsid w:val="00884640"/>
    <w:rsid w:val="00884FF6"/>
    <w:rsid w:val="008857FF"/>
    <w:rsid w:val="00886D09"/>
    <w:rsid w:val="00890944"/>
    <w:rsid w:val="00892463"/>
    <w:rsid w:val="00893381"/>
    <w:rsid w:val="0089472C"/>
    <w:rsid w:val="00894915"/>
    <w:rsid w:val="0089741E"/>
    <w:rsid w:val="008A182B"/>
    <w:rsid w:val="008A1891"/>
    <w:rsid w:val="008A2A54"/>
    <w:rsid w:val="008A33F3"/>
    <w:rsid w:val="008A6151"/>
    <w:rsid w:val="008A6783"/>
    <w:rsid w:val="008B0D6C"/>
    <w:rsid w:val="008B2214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D788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2FA3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0D74"/>
    <w:rsid w:val="00B341BC"/>
    <w:rsid w:val="00B4035B"/>
    <w:rsid w:val="00B41D1B"/>
    <w:rsid w:val="00B42615"/>
    <w:rsid w:val="00B43353"/>
    <w:rsid w:val="00B455D5"/>
    <w:rsid w:val="00B501B2"/>
    <w:rsid w:val="00B51F59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A41B4"/>
    <w:rsid w:val="00BB1089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D680C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D6C7C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492A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8B6"/>
    <w:rsid w:val="00DC2AC9"/>
    <w:rsid w:val="00DC46B2"/>
    <w:rsid w:val="00DC609E"/>
    <w:rsid w:val="00DC6C76"/>
    <w:rsid w:val="00DC7828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5C5C"/>
    <w:rsid w:val="00E070D5"/>
    <w:rsid w:val="00E10779"/>
    <w:rsid w:val="00E108A2"/>
    <w:rsid w:val="00E11463"/>
    <w:rsid w:val="00E11F33"/>
    <w:rsid w:val="00E12427"/>
    <w:rsid w:val="00E138E1"/>
    <w:rsid w:val="00E176FE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0A1D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2025-09-09T15:23:00Z</cp:lastPrinted>
  <dcterms:created xsi:type="dcterms:W3CDTF">2025-09-09T15:24:00Z</dcterms:created>
  <dcterms:modified xsi:type="dcterms:W3CDTF">2025-09-09T15:24:00Z</dcterms:modified>
</cp:coreProperties>
</file>