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02" w:rsidRPr="00375362" w:rsidRDefault="003F4802" w:rsidP="003F480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02" w:rsidRDefault="003F4802" w:rsidP="003F480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F4802" w:rsidRPr="0059514F" w:rsidRDefault="003F4802" w:rsidP="003F480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3F4802" w:rsidRDefault="003F4802" w:rsidP="003F4802">
      <w:pPr>
        <w:rPr>
          <w:rFonts w:ascii="Arial" w:hAnsi="Arial" w:cs="Arial"/>
          <w:sz w:val="24"/>
          <w:szCs w:val="24"/>
        </w:rPr>
      </w:pPr>
    </w:p>
    <w:p w:rsidR="003F4802" w:rsidRPr="00E422D9" w:rsidRDefault="003F4802" w:rsidP="003F4802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3F4802" w:rsidRPr="003F4802" w:rsidRDefault="003F4802" w:rsidP="003F4802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b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</w:t>
      </w:r>
      <w:r w:rsidRPr="007623C8">
        <w:rPr>
          <w:rFonts w:ascii="Arial" w:hAnsi="Arial" w:cs="Arial"/>
          <w:i/>
          <w:sz w:val="22"/>
          <w:szCs w:val="22"/>
        </w:rPr>
        <w:t xml:space="preserve">o </w:t>
      </w:r>
      <w:r w:rsidRPr="003F4802">
        <w:rPr>
          <w:rFonts w:ascii="Arial" w:hAnsi="Arial" w:cs="Arial"/>
          <w:i/>
          <w:sz w:val="22"/>
          <w:szCs w:val="22"/>
        </w:rPr>
        <w:t xml:space="preserve">envio de expediente ao </w:t>
      </w:r>
      <w:r w:rsidRPr="003F4802">
        <w:rPr>
          <w:rFonts w:ascii="Arial" w:hAnsi="Arial" w:cs="Arial"/>
          <w:i/>
          <w:color w:val="000000"/>
          <w:sz w:val="22"/>
          <w:szCs w:val="22"/>
        </w:rPr>
        <w:t xml:space="preserve">Excelentíssimo Senhor </w:t>
      </w:r>
      <w:r w:rsidRPr="003F480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Governador do Estado do Tocantins, por meio da Secretaria de Estado da Saúde (SES-TO), da Vigilância Sanitária Estadual, da Secretaria da Segurança Pública (SSP-TO) e do </w:t>
      </w:r>
      <w:proofErr w:type="spellStart"/>
      <w:proofErr w:type="gramStart"/>
      <w:r w:rsidRPr="003F480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Procon</w:t>
      </w:r>
      <w:proofErr w:type="spellEnd"/>
      <w:proofErr w:type="gramEnd"/>
      <w:r w:rsidRPr="003F480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Tocantins, solicitando que seja intensificada a fiscalização sobre a comercialização e produção de bebidas alcoólicas em todo o Estado.</w:t>
      </w:r>
    </w:p>
    <w:p w:rsidR="003F4802" w:rsidRDefault="003F4802" w:rsidP="003F4802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sz w:val="22"/>
          <w:szCs w:val="22"/>
        </w:rPr>
      </w:pPr>
    </w:p>
    <w:p w:rsidR="003F4802" w:rsidRPr="003F4802" w:rsidRDefault="003F4802" w:rsidP="003F4802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</w:t>
      </w:r>
      <w:r w:rsidRPr="004E09C3">
        <w:rPr>
          <w:rFonts w:ascii="Arial" w:hAnsi="Arial" w:cs="Arial"/>
          <w:sz w:val="22"/>
          <w:szCs w:val="22"/>
        </w:rPr>
        <w:t xml:space="preserve">após anuência do Plenário vem requerer a Vossa Excelência o envio de expediente ao </w:t>
      </w:r>
      <w:r w:rsidRPr="003F4802">
        <w:rPr>
          <w:rFonts w:ascii="Arial" w:hAnsi="Arial" w:cs="Arial"/>
          <w:color w:val="000000"/>
          <w:sz w:val="22"/>
          <w:szCs w:val="22"/>
        </w:rPr>
        <w:t xml:space="preserve">Excelentíssimo Senhor </w:t>
      </w:r>
      <w:r w:rsidRPr="003F48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Governador do Estado do Tocantins, por meio da Secretaria de Estado da Saúde (SES-TO), da Vigilância Sanitária Estadual, da Secretaria da Segurança Pública (SSP-TO) e do </w:t>
      </w:r>
      <w:proofErr w:type="spellStart"/>
      <w:proofErr w:type="gramStart"/>
      <w:r w:rsidRPr="003F4802">
        <w:rPr>
          <w:rFonts w:ascii="Arial" w:hAnsi="Arial" w:cs="Arial"/>
          <w:color w:val="000000"/>
          <w:sz w:val="22"/>
          <w:szCs w:val="22"/>
          <w:shd w:val="clear" w:color="auto" w:fill="FFFFFF"/>
        </w:rPr>
        <w:t>Procon</w:t>
      </w:r>
      <w:proofErr w:type="spellEnd"/>
      <w:proofErr w:type="gramEnd"/>
      <w:r w:rsidRPr="003F48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Tocantins, solicitando que seja intensificada a fiscalização sobre a comercialização e produção de bebidas alcoólicas em todo o Estado.</w:t>
      </w:r>
    </w:p>
    <w:p w:rsidR="003F4802" w:rsidRPr="00E422D9" w:rsidRDefault="003F4802" w:rsidP="003F4802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3F4802" w:rsidRPr="003F4802" w:rsidRDefault="003F4802" w:rsidP="003F4802">
      <w:pPr>
        <w:pStyle w:val="NormalWeb"/>
        <w:shd w:val="clear" w:color="auto" w:fill="FFFFFF"/>
        <w:spacing w:before="0" w:beforeAutospacing="0" w:after="163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F4802">
        <w:rPr>
          <w:rFonts w:ascii="Arial" w:hAnsi="Arial" w:cs="Arial"/>
          <w:color w:val="000000"/>
          <w:sz w:val="22"/>
          <w:szCs w:val="22"/>
        </w:rPr>
        <w:t>Considerando os casos confirmados em São Paulo e os suspeitos em Pernambuco de mortes relacionadas ao uso de metanol na adulteração de bebidas alcoólicas, torna-se imprescindível que o Tocantins adote medidas preventivas para proteger a saúde pública e evitar que situações semelhantes ocorram em nosso Estado.</w:t>
      </w:r>
    </w:p>
    <w:p w:rsidR="003F4802" w:rsidRPr="003F4802" w:rsidRDefault="003F4802" w:rsidP="003F4802">
      <w:pPr>
        <w:pStyle w:val="NormalWeb"/>
        <w:shd w:val="clear" w:color="auto" w:fill="FFFFFF"/>
        <w:spacing w:before="0" w:beforeAutospacing="0" w:after="163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F4802">
        <w:rPr>
          <w:rFonts w:ascii="Arial" w:hAnsi="Arial" w:cs="Arial"/>
          <w:color w:val="000000"/>
          <w:sz w:val="22"/>
          <w:szCs w:val="22"/>
        </w:rPr>
        <w:t>A adulteração com metanol representa grave risco à vida e à integridade física dos consumidores, podendo causar intoxicação, cegueira irreversível e até óbito. Por isso, é dever do Poder Público reforçar as ações de fiscalização, ampliando a inspeção em fábricas, distribuidoras e pontos de venda, além de promover campanhas educativas de alerta à população sobre os riscos.</w:t>
      </w:r>
    </w:p>
    <w:p w:rsidR="003F4802" w:rsidRPr="003F4802" w:rsidRDefault="003F4802" w:rsidP="003F4802">
      <w:pPr>
        <w:pStyle w:val="NormalWeb"/>
        <w:shd w:val="clear" w:color="auto" w:fill="FFFFFF"/>
        <w:spacing w:before="0" w:beforeAutospacing="0" w:after="163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F4802">
        <w:rPr>
          <w:rFonts w:ascii="Arial" w:hAnsi="Arial" w:cs="Arial"/>
          <w:color w:val="000000"/>
          <w:sz w:val="22"/>
          <w:szCs w:val="22"/>
        </w:rPr>
        <w:t xml:space="preserve">Diante da gravidade do tema, este requerimento busca fortalecer a atuação das secretarias e agências competentes, garantindo maior segurança e </w:t>
      </w:r>
      <w:proofErr w:type="spellStart"/>
      <w:r w:rsidRPr="003F4802">
        <w:rPr>
          <w:rFonts w:ascii="Arial" w:hAnsi="Arial" w:cs="Arial"/>
          <w:color w:val="000000"/>
          <w:sz w:val="22"/>
          <w:szCs w:val="22"/>
        </w:rPr>
        <w:t>tranquilidade</w:t>
      </w:r>
      <w:proofErr w:type="spellEnd"/>
      <w:r w:rsidRPr="003F4802">
        <w:rPr>
          <w:rFonts w:ascii="Arial" w:hAnsi="Arial" w:cs="Arial"/>
          <w:color w:val="000000"/>
          <w:sz w:val="22"/>
          <w:szCs w:val="22"/>
        </w:rPr>
        <w:t xml:space="preserve"> à sociedade tocantinense.</w:t>
      </w:r>
    </w:p>
    <w:p w:rsidR="003F4802" w:rsidRDefault="003F4802" w:rsidP="003F4802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F4802" w:rsidRPr="004E09C3" w:rsidRDefault="003F4802" w:rsidP="003F4802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3F4802" w:rsidRDefault="003F4802" w:rsidP="003F4802">
      <w:pPr>
        <w:jc w:val="center"/>
        <w:rPr>
          <w:rFonts w:ascii="Arial" w:hAnsi="Arial" w:cs="Arial"/>
          <w:b/>
          <w:sz w:val="20"/>
          <w:szCs w:val="20"/>
        </w:rPr>
      </w:pPr>
    </w:p>
    <w:p w:rsidR="003F4802" w:rsidRDefault="003F4802" w:rsidP="003F4802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3F4802" w:rsidRPr="004E09C3" w:rsidRDefault="003F4802" w:rsidP="003F4802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153123" w:rsidRDefault="00153123"/>
    <w:sectPr w:rsidR="00153123" w:rsidSect="00153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F4802"/>
    <w:rsid w:val="00153123"/>
    <w:rsid w:val="003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802"/>
  </w:style>
  <w:style w:type="paragraph" w:styleId="NormalWeb">
    <w:name w:val="Normal (Web)"/>
    <w:basedOn w:val="Normal"/>
    <w:uiPriority w:val="99"/>
    <w:unhideWhenUsed/>
    <w:rsid w:val="003F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2025-10-01T13:38:00Z</cp:lastPrinted>
  <dcterms:created xsi:type="dcterms:W3CDTF">2025-10-01T13:34:00Z</dcterms:created>
  <dcterms:modified xsi:type="dcterms:W3CDTF">2025-10-01T13:38:00Z</dcterms:modified>
</cp:coreProperties>
</file>