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7B" w:rsidRPr="00D7514B" w:rsidRDefault="00826A7B" w:rsidP="00826A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PROJETO DE</w:t>
      </w:r>
      <w:r w:rsidRPr="00D7514B">
        <w:rPr>
          <w:rFonts w:ascii="Arial" w:hAnsi="Arial" w:cs="Arial"/>
          <w:b/>
          <w:bCs/>
          <w:color w:val="000000"/>
          <w:sz w:val="20"/>
          <w:szCs w:val="20"/>
        </w:rPr>
        <w:t xml:space="preserve"> LEI Nº</w:t>
      </w:r>
    </w:p>
    <w:p w:rsidR="00826A7B" w:rsidRPr="00826A7B" w:rsidRDefault="00826A7B" w:rsidP="00826A7B">
      <w:pPr>
        <w:spacing w:after="0" w:line="240" w:lineRule="auto"/>
        <w:ind w:left="4248"/>
        <w:jc w:val="both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r w:rsidRPr="00826A7B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Dispõe sobre a gratuidade do uso de bens públicos estaduais de uso especial para a realização de atividades comunitárias, esportivas e culturais, e dá outras providências.</w:t>
      </w:r>
    </w:p>
    <w:p w:rsidR="00826A7B" w:rsidRPr="009B23C7" w:rsidRDefault="00826A7B" w:rsidP="00826A7B">
      <w:pPr>
        <w:spacing w:after="0" w:line="240" w:lineRule="auto"/>
        <w:ind w:left="4248"/>
        <w:jc w:val="both"/>
        <w:rPr>
          <w:rFonts w:ascii="Arial" w:eastAsia="Times New Roman" w:hAnsi="Arial" w:cs="Arial"/>
          <w:i/>
          <w:sz w:val="20"/>
          <w:szCs w:val="20"/>
          <w:lang w:eastAsia="pt-BR"/>
        </w:rPr>
      </w:pPr>
    </w:p>
    <w:p w:rsidR="00826A7B" w:rsidRPr="009B23C7" w:rsidRDefault="00826A7B" w:rsidP="00826A7B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9B23C7">
        <w:rPr>
          <w:rFonts w:ascii="Arial" w:eastAsia="Times New Roman" w:hAnsi="Arial" w:cs="Arial"/>
          <w:b/>
          <w:lang w:eastAsia="pt-BR"/>
        </w:rPr>
        <w:t>A ASSEMBLEIA LEGISLATIVA DO ESTADO DO TOCANTINS decreta:</w:t>
      </w:r>
    </w:p>
    <w:p w:rsidR="00826A7B" w:rsidRPr="009B23C7" w:rsidRDefault="00826A7B" w:rsidP="00826A7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Art.1º</w:t>
      </w: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Fica assegurada a gratuidade do uso de bens públicos estaduais de uso especial, tais como quadras poliesportivas, ginásios, auditórios, campos de futebol e outros espaços similares, para a realização de atividades comunitárias, esportivas, culturais e de lazer.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§1º A gratuidade de que trata o caput deste artigo aplica-se ao uso por parte de cidadãos, grupos informais, associações comunitárias, organizações não governamentais (ONGs), instituições religiosas e outras entidades da sociedade civil sem fins lucrativos.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§2º A utilização dos bens públicos nos termos desta Lei ocorrerá em caráter precário e não importará em qualquer ônus para o Poder Público, nem gerará direitos possessórios ou de qualquer outra natureza para o usuário.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Art.2º</w:t>
      </w: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 cessão de uso dos bens públicos será autorizada pela direção do órgão ao qual o bem está vinculado, desde que em períodos de ociosidade, e condicionada a: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solicitação prévia formal, com antecedência mínima de 10 (dez) dias úteis;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apresentação de plano de atividade, contendo objetivo, público-alvo, horário, e identificação do responsável;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assinatura de Termo de Responsabilidade pelo uso adequado do espaço, pela reparação de eventuais danos causados ao patrimônio público e pela observância das normas de segurança;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compatibilidade da atividade proposta com a natureza do bem público e com a ordem pública.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Art.3º</w:t>
      </w: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 direção do órgão responsável pelo bem público poderá indeferir a solicitação de uso, mediante decisão fundamentada, caso haja: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conflito com as atividades regulares da unidade administrativa;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risco à integridade do patrimônio público ou à segurança dos usuários;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descumprimento das normas estabelecidas nesta Lei ou em sua regulamentação.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Art.4º</w:t>
      </w: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Fica vedada a utilização dos bens públicos cedidos nos termos desta Lei para: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promoção de eventos com fins lucrativos ou de natureza comercial;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a realização de atividades político-partidárias;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qualquer atividade que atente contra a ordem pública, os bons costumes ou que promova qualquer forma de discriminação.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Art.5º</w:t>
      </w: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O Poder Executivo regulamentará esta Lei no prazo de 90 (noventa) dias, a contar da data de sua publicação.</w:t>
      </w:r>
    </w:p>
    <w:p w:rsidR="00826A7B" w:rsidRPr="00826A7B" w:rsidRDefault="00826A7B" w:rsidP="00826A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Art.6º</w:t>
      </w: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Esta Lei entra em vigor na data de sua publicação.</w:t>
      </w:r>
    </w:p>
    <w:p w:rsidR="00826A7B" w:rsidRPr="009B23C7" w:rsidRDefault="00826A7B" w:rsidP="00826A7B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826A7B" w:rsidRPr="009B23C7" w:rsidRDefault="00826A7B" w:rsidP="00826A7B">
      <w:pPr>
        <w:pStyle w:val="NormalWeb"/>
        <w:jc w:val="center"/>
        <w:rPr>
          <w:rStyle w:val="Forte"/>
          <w:rFonts w:ascii="Arial" w:hAnsi="Arial" w:cs="Arial"/>
          <w:sz w:val="22"/>
          <w:szCs w:val="22"/>
        </w:rPr>
      </w:pPr>
      <w:r w:rsidRPr="009B23C7">
        <w:rPr>
          <w:rStyle w:val="Forte"/>
          <w:rFonts w:ascii="Arial" w:hAnsi="Arial" w:cs="Arial"/>
          <w:sz w:val="22"/>
          <w:szCs w:val="22"/>
        </w:rPr>
        <w:t>JUSTIFICATIVA</w:t>
      </w:r>
    </w:p>
    <w:p w:rsidR="00826A7B" w:rsidRPr="00826A7B" w:rsidRDefault="00826A7B" w:rsidP="00826A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presente Projeto de Lei tem por objetivo primordial democratizar o acesso a equipamentos públicos estaduais, garantindo que a comunidade possa usufruir gratuitamente de espaços como quadras poliesportivas, auditórios e ginásios para a realização de atividades esportivas, culturais e de lazer. A medida visa fortalecer os laços comunitários, promover a inclusão social e otimizar o uso de um patrimônio que pertence a todos os cidadãos tocantinenses.</w:t>
      </w:r>
    </w:p>
    <w:p w:rsidR="00826A7B" w:rsidRPr="00826A7B" w:rsidRDefault="00826A7B" w:rsidP="00826A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Atualmente, muitos desses espaços permanecem ociosos durante fins de semana, feriados e períodos de recesso, representando um potencial desperdiçado para o fomento de práticas que beneficiam diretamente a saúde, a educação e o bem-estar da população. Ao permitir o uso gratuito e organizado desses locais, o Estado cumpre com seu dever constitucional de incentivar o esporte, a cultura e o lazer, transformando escolas e outros prédios públicos em verdadeiros centros de convivência comunitária.</w:t>
      </w:r>
    </w:p>
    <w:p w:rsidR="00826A7B" w:rsidRPr="00826A7B" w:rsidRDefault="00826A7B" w:rsidP="00826A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proposição encontra sólido amparo na legislação pátria. O Código Civil Brasileiro, em seu artigo 103, confere expressamente aos entes federativos a prerrogativa de estabelecer, por meio de lei, a gratuidade no uso de seus bens públicos. Trata-se, portanto, de uma decisão de gestão patrimonial alinhada ao interesse público, e não de uma renúncia de receita, não incidindo, assim, as restrições da Lei de Responsabilidade Fiscal, que se aplicam a benefícios de natureza tributária.</w:t>
      </w:r>
    </w:p>
    <w:p w:rsidR="00826A7B" w:rsidRPr="00826A7B" w:rsidRDefault="00826A7B" w:rsidP="00826A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Ademais, a matéria está em plena conformidade com os princípios da Constituição Federal, que consagra a educação (art. 205), a cultura (art. 215) e o desporto (art. 217) como direitos fundamentais e deveres do Estado. Em âmbito estadual, a proposta materializa os princípios fundamentais da Constituição do Estado do Tocantins, que em seu artigo 2º, inciso VI, estabelece o dever de "garantir a educação, a saúde e a assistência aos que dela necessitam".</w:t>
      </w:r>
    </w:p>
    <w:p w:rsidR="00826A7B" w:rsidRPr="00826A7B" w:rsidRDefault="00826A7B" w:rsidP="00826A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Iniciativas semelhantes já foram adotadas com sucesso em outras unidades da federação, como no Rio de Janeiro (Lei nº 8.490/2024) e em Santa Catarina (Lei nº 15.734/2012), além de propostas em avançada discussão em estados como Pernambuco (PL 2937/2025). Tais precedentes demonstram a viabilidade jurídica e o reconhecimento do impacto social positivo de medidas como a que ora se propõe.</w:t>
      </w:r>
    </w:p>
    <w:p w:rsidR="00826A7B" w:rsidRPr="00826A7B" w:rsidRDefault="00826A7B" w:rsidP="00826A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É importante ressaltar que o projeto estabelece critérios claros para a utilização dos espaços, como a necessidade de solicitação prévia e a assinatura de um termo de responsabilidade, assegurando a preservação do patrimônio público e a manutenção da ordem. A gratuidade se aplica exclusivamente a atividades sem fins lucrativos, vedando-se o uso para fins comerciais ou político-partidários.</w:t>
      </w:r>
    </w:p>
    <w:p w:rsidR="00826A7B" w:rsidRPr="00826A7B" w:rsidRDefault="00826A7B" w:rsidP="00826A7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Diante do exposto, e considerando o elevado alcance social da medida, que não acarreta ônus significativo ao erário e promove a função social dos bens públicos, conclamamos os nobres Pares desta Casa Legislativa a apoiarem e aprovarem o presente Projeto de Lei, contribuindo para um Tocantins mais justo, saudável e com mais oportunidades para todos.</w:t>
      </w:r>
    </w:p>
    <w:p w:rsidR="00826A7B" w:rsidRPr="00826A7B" w:rsidRDefault="00826A7B" w:rsidP="00826A7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826A7B" w:rsidRPr="00826A7B" w:rsidRDefault="00826A7B" w:rsidP="00826A7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826A7B">
        <w:rPr>
          <w:rFonts w:ascii="Arial" w:eastAsia="Times New Roman" w:hAnsi="Arial" w:cs="Arial"/>
          <w:sz w:val="20"/>
          <w:szCs w:val="20"/>
          <w:lang w:eastAsia="pt-BR"/>
        </w:rPr>
        <w:t>Sala das Sessões, 03 de fevereiro de 2026.</w:t>
      </w:r>
    </w:p>
    <w:p w:rsidR="00826A7B" w:rsidRPr="009B23C7" w:rsidRDefault="00826A7B" w:rsidP="00826A7B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826A7B" w:rsidRPr="009B23C7" w:rsidRDefault="00826A7B" w:rsidP="00826A7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826A7B" w:rsidRDefault="00826A7B" w:rsidP="00826A7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826A7B" w:rsidRDefault="00826A7B" w:rsidP="00826A7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826A7B" w:rsidRDefault="00826A7B" w:rsidP="00826A7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826A7B" w:rsidRPr="009B23C7" w:rsidRDefault="00826A7B" w:rsidP="00826A7B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826A7B" w:rsidRPr="009B23C7" w:rsidRDefault="00826A7B" w:rsidP="00826A7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826A7B" w:rsidRPr="009B23C7" w:rsidRDefault="00826A7B" w:rsidP="00826A7B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9B23C7">
        <w:rPr>
          <w:rFonts w:ascii="Arial" w:eastAsia="Times New Roman" w:hAnsi="Arial" w:cs="Arial"/>
          <w:b/>
          <w:lang w:eastAsia="pt-BR"/>
        </w:rPr>
        <w:t>JORGE FREDERICO</w:t>
      </w:r>
    </w:p>
    <w:p w:rsidR="00826A7B" w:rsidRPr="009B23C7" w:rsidRDefault="00826A7B" w:rsidP="00826A7B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9B23C7">
        <w:rPr>
          <w:rFonts w:ascii="Arial" w:eastAsia="Times New Roman" w:hAnsi="Arial" w:cs="Arial"/>
          <w:lang w:eastAsia="pt-BR"/>
        </w:rPr>
        <w:t>Deputado Estadual</w:t>
      </w:r>
      <w:bookmarkStart w:id="0" w:name="_GoBack"/>
      <w:bookmarkEnd w:id="0"/>
    </w:p>
    <w:p w:rsidR="00826A7B" w:rsidRPr="009B23C7" w:rsidRDefault="00826A7B" w:rsidP="00826A7B">
      <w:pPr>
        <w:rPr>
          <w:rFonts w:ascii="Arial" w:hAnsi="Arial" w:cs="Arial"/>
        </w:rPr>
      </w:pPr>
    </w:p>
    <w:p w:rsidR="007B61ED" w:rsidRDefault="007B61ED"/>
    <w:sectPr w:rsidR="007B61ED" w:rsidSect="007B61E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E1C" w:rsidRDefault="00FF4E1C" w:rsidP="00826A7B">
      <w:pPr>
        <w:spacing w:after="0" w:line="240" w:lineRule="auto"/>
      </w:pPr>
      <w:r>
        <w:separator/>
      </w:r>
    </w:p>
  </w:endnote>
  <w:endnote w:type="continuationSeparator" w:id="1">
    <w:p w:rsidR="00FF4E1C" w:rsidRDefault="00FF4E1C" w:rsidP="0082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E1C" w:rsidRDefault="00FF4E1C" w:rsidP="00826A7B">
      <w:pPr>
        <w:spacing w:after="0" w:line="240" w:lineRule="auto"/>
      </w:pPr>
      <w:r>
        <w:separator/>
      </w:r>
    </w:p>
  </w:footnote>
  <w:footnote w:type="continuationSeparator" w:id="1">
    <w:p w:rsidR="00FF4E1C" w:rsidRDefault="00FF4E1C" w:rsidP="00826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A7B" w:rsidRPr="00375362" w:rsidRDefault="00826A7B" w:rsidP="00826A7B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6A7B" w:rsidRDefault="00826A7B" w:rsidP="00826A7B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826A7B" w:rsidRPr="00826A7B" w:rsidRDefault="00826A7B" w:rsidP="00826A7B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826A7B" w:rsidRDefault="00826A7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A7B"/>
    <w:rsid w:val="007B61ED"/>
    <w:rsid w:val="00826A7B"/>
    <w:rsid w:val="00FF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A7B"/>
  </w:style>
  <w:style w:type="paragraph" w:styleId="Rodap">
    <w:name w:val="footer"/>
    <w:basedOn w:val="Normal"/>
    <w:link w:val="RodapChar"/>
    <w:uiPriority w:val="99"/>
    <w:semiHidden/>
    <w:unhideWhenUsed/>
    <w:rsid w:val="00826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6A7B"/>
  </w:style>
  <w:style w:type="paragraph" w:styleId="Textodebalo">
    <w:name w:val="Balloon Text"/>
    <w:basedOn w:val="Normal"/>
    <w:link w:val="TextodebaloChar"/>
    <w:uiPriority w:val="99"/>
    <w:semiHidden/>
    <w:unhideWhenUsed/>
    <w:rsid w:val="0082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A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6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6A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879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cp:lastPrinted>2026-02-03T15:48:00Z</cp:lastPrinted>
  <dcterms:created xsi:type="dcterms:W3CDTF">2026-02-03T15:44:00Z</dcterms:created>
  <dcterms:modified xsi:type="dcterms:W3CDTF">2026-02-03T15:48:00Z</dcterms:modified>
</cp:coreProperties>
</file>